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38" w:rsidRDefault="009A7E38" w:rsidP="009A7E38">
      <w:pPr>
        <w:ind w:left="4536"/>
        <w:jc w:val="right"/>
      </w:pPr>
      <w:r w:rsidRPr="009A7E38">
        <w:t xml:space="preserve">Приложение к приказу </w:t>
      </w:r>
    </w:p>
    <w:p w:rsidR="009A7E38" w:rsidRDefault="009A7E38" w:rsidP="009A7E38">
      <w:pPr>
        <w:ind w:left="4536"/>
        <w:jc w:val="right"/>
      </w:pPr>
      <w:r w:rsidRPr="009A7E38">
        <w:t xml:space="preserve">министерства </w:t>
      </w:r>
      <w:proofErr w:type="gramStart"/>
      <w:r w:rsidRPr="009A7E38">
        <w:t>территориальной</w:t>
      </w:r>
      <w:proofErr w:type="gramEnd"/>
      <w:r w:rsidRPr="009A7E38">
        <w:t xml:space="preserve"> </w:t>
      </w:r>
    </w:p>
    <w:p w:rsidR="009A7E38" w:rsidRPr="009A7E38" w:rsidRDefault="009A7E38" w:rsidP="009A7E38">
      <w:pPr>
        <w:ind w:left="4536"/>
        <w:jc w:val="right"/>
      </w:pPr>
      <w:r w:rsidRPr="009A7E38">
        <w:t>политики Рязанской области</w:t>
      </w:r>
    </w:p>
    <w:p w:rsidR="009A7E38" w:rsidRPr="009A7E38" w:rsidRDefault="009A7E38" w:rsidP="009A7E38">
      <w:pPr>
        <w:ind w:left="4536"/>
        <w:jc w:val="right"/>
      </w:pPr>
      <w:r w:rsidRPr="009A7E38">
        <w:t>от _________2025 № ____ - ОД</w:t>
      </w:r>
    </w:p>
    <w:p w:rsidR="009A7E38" w:rsidRDefault="009A7E38" w:rsidP="009A7E38">
      <w:pPr>
        <w:spacing w:line="228" w:lineRule="auto"/>
        <w:jc w:val="right"/>
      </w:pPr>
    </w:p>
    <w:p w:rsidR="009A7E38" w:rsidRPr="009A7E38" w:rsidRDefault="009A7E38" w:rsidP="009A7E38">
      <w:pPr>
        <w:spacing w:line="228" w:lineRule="auto"/>
        <w:jc w:val="right"/>
      </w:pPr>
    </w:p>
    <w:p w:rsidR="008C7373" w:rsidRPr="00723575" w:rsidRDefault="00DD204C" w:rsidP="008A5450">
      <w:pPr>
        <w:spacing w:line="228" w:lineRule="auto"/>
        <w:jc w:val="center"/>
        <w:rPr>
          <w:b/>
        </w:rPr>
      </w:pPr>
      <w:proofErr w:type="gramStart"/>
      <w:r>
        <w:rPr>
          <w:b/>
        </w:rPr>
        <w:t xml:space="preserve">Объявление </w:t>
      </w:r>
      <w:r w:rsidR="00762E01" w:rsidRPr="00723575">
        <w:rPr>
          <w:b/>
        </w:rPr>
        <w:t xml:space="preserve">о проведении </w:t>
      </w:r>
      <w:r w:rsidR="000C16A7" w:rsidRPr="000C16A7">
        <w:rPr>
          <w:b/>
        </w:rPr>
        <w:t>конкурсн</w:t>
      </w:r>
      <w:r w:rsidR="00B75EE1">
        <w:rPr>
          <w:b/>
        </w:rPr>
        <w:t>ых отборов</w:t>
      </w:r>
      <w:r w:rsidR="000C16A7" w:rsidRPr="000C16A7">
        <w:rPr>
          <w:b/>
        </w:rPr>
        <w:t xml:space="preserve"> социально ориентированных некоммерческих организаций Рязанской области для предоставления субсидий на реализацию социально значимых мероприятий (проектов), реализуемых в соответствии с </w:t>
      </w:r>
      <w:r w:rsidR="00B75EE1">
        <w:rPr>
          <w:b/>
        </w:rPr>
        <w:t>направлением (</w:t>
      </w:r>
      <w:r w:rsidR="000C16A7" w:rsidRPr="000C16A7">
        <w:rPr>
          <w:b/>
        </w:rPr>
        <w:t>подпрограммой</w:t>
      </w:r>
      <w:r w:rsidR="00B75EE1">
        <w:rPr>
          <w:b/>
        </w:rPr>
        <w:t>)</w:t>
      </w:r>
      <w:r w:rsidR="000C16A7" w:rsidRPr="000C16A7">
        <w:rPr>
          <w:b/>
        </w:rPr>
        <w:t xml:space="preserve"> 2 «Поддержка социально значимой деятельности некоммерческих организаций»</w:t>
      </w:r>
      <w:r w:rsidR="000C16A7">
        <w:rPr>
          <w:b/>
        </w:rPr>
        <w:t xml:space="preserve"> </w:t>
      </w:r>
      <w:r w:rsidR="00866E30">
        <w:rPr>
          <w:b/>
        </w:rPr>
        <w:t>и</w:t>
      </w:r>
      <w:r w:rsidR="00D87751" w:rsidRPr="00D87751">
        <w:t xml:space="preserve"> </w:t>
      </w:r>
      <w:r w:rsidR="00D87751" w:rsidRPr="00D87751">
        <w:rPr>
          <w:b/>
        </w:rPr>
        <w:t>на проекты в сфере укрепления гражданского единства, гармонизации межнациональных отношений, развития казачества на территории Рязанской области, реализуемые в соответствии с</w:t>
      </w:r>
      <w:r w:rsidR="00866E30">
        <w:rPr>
          <w:b/>
        </w:rPr>
        <w:t xml:space="preserve"> </w:t>
      </w:r>
      <w:r w:rsidR="00B75EE1">
        <w:rPr>
          <w:b/>
        </w:rPr>
        <w:t>направлением (</w:t>
      </w:r>
      <w:r w:rsidR="00866E30">
        <w:rPr>
          <w:b/>
        </w:rPr>
        <w:t>подпрограммой</w:t>
      </w:r>
      <w:r w:rsidR="00B75EE1">
        <w:rPr>
          <w:b/>
        </w:rPr>
        <w:t>)</w:t>
      </w:r>
      <w:r w:rsidR="00866E30">
        <w:rPr>
          <w:b/>
        </w:rPr>
        <w:t xml:space="preserve"> 3 «</w:t>
      </w:r>
      <w:r w:rsidR="00866E30" w:rsidRPr="00866E30">
        <w:rPr>
          <w:b/>
        </w:rPr>
        <w:t>Поддержка деятельности некоммерческих</w:t>
      </w:r>
      <w:proofErr w:type="gramEnd"/>
      <w:r w:rsidR="00866E30" w:rsidRPr="00866E30">
        <w:rPr>
          <w:b/>
        </w:rPr>
        <w:t xml:space="preserve"> организаций и других общественных институтов в сфере укрепления гражданского единства, гармонизации межнациональных и межконфессиональных отношений, развития казачества на территории Рязанской области</w:t>
      </w:r>
      <w:r w:rsidR="00866E30">
        <w:rPr>
          <w:b/>
        </w:rPr>
        <w:t xml:space="preserve">» </w:t>
      </w:r>
      <w:r w:rsidR="000C16A7">
        <w:rPr>
          <w:b/>
        </w:rPr>
        <w:t>государственной программы Рязанской области «Развитие местного самоуправления и гражданского общества»</w:t>
      </w:r>
    </w:p>
    <w:p w:rsidR="00180D44" w:rsidRPr="00723575" w:rsidRDefault="00180D44" w:rsidP="00180D44">
      <w:pPr>
        <w:spacing w:line="228" w:lineRule="auto"/>
        <w:jc w:val="center"/>
      </w:pPr>
    </w:p>
    <w:p w:rsidR="007E7E58" w:rsidRDefault="00E11753" w:rsidP="009A5A90">
      <w:pPr>
        <w:spacing w:line="228" w:lineRule="auto"/>
        <w:ind w:firstLine="709"/>
        <w:jc w:val="both"/>
      </w:pPr>
      <w:proofErr w:type="gramStart"/>
      <w:r>
        <w:t>М</w:t>
      </w:r>
      <w:r w:rsidR="006533BE" w:rsidRPr="00723575">
        <w:t>инистерство территори</w:t>
      </w:r>
      <w:r w:rsidR="00930908" w:rsidRPr="00723575">
        <w:t xml:space="preserve">альной </w:t>
      </w:r>
      <w:r w:rsidR="000C6F8C" w:rsidRPr="00723575">
        <w:t>политик</w:t>
      </w:r>
      <w:r w:rsidR="00930908" w:rsidRPr="00723575">
        <w:t>и</w:t>
      </w:r>
      <w:r w:rsidR="006533BE" w:rsidRPr="00723575">
        <w:t xml:space="preserve"> Рязанской области</w:t>
      </w:r>
      <w:r w:rsidR="00705940" w:rsidRPr="00723575">
        <w:t xml:space="preserve"> (далее – Министерство)</w:t>
      </w:r>
      <w:r w:rsidR="006533BE" w:rsidRPr="00723575">
        <w:t xml:space="preserve"> объявляет о </w:t>
      </w:r>
      <w:r w:rsidR="00EA61AF" w:rsidRPr="00723575">
        <w:t xml:space="preserve">проведении </w:t>
      </w:r>
      <w:r w:rsidR="000C16A7" w:rsidRPr="000C16A7">
        <w:t>конкурсн</w:t>
      </w:r>
      <w:r w:rsidR="00B75EE1">
        <w:t>ых отборов</w:t>
      </w:r>
      <w:r w:rsidR="000C16A7" w:rsidRPr="000C16A7">
        <w:t xml:space="preserve"> социально ориентированных некоммерческих организаций Рязанской области для предоставления субсидий на реализацию социально значимых мероприятий (проектов), реализуемых в соответствии с </w:t>
      </w:r>
      <w:r w:rsidR="00B75EE1">
        <w:t>направлением (</w:t>
      </w:r>
      <w:r w:rsidR="000C16A7" w:rsidRPr="000C16A7">
        <w:t>подпрограммой</w:t>
      </w:r>
      <w:r w:rsidR="00B75EE1">
        <w:t>)</w:t>
      </w:r>
      <w:r w:rsidR="000C16A7" w:rsidRPr="000C16A7">
        <w:t xml:space="preserve"> 2 «Поддержка социально значимой деятельно</w:t>
      </w:r>
      <w:r w:rsidR="00B75EE1">
        <w:t xml:space="preserve">сти некоммерческих организаций» </w:t>
      </w:r>
      <w:r w:rsidR="00D87751">
        <w:t>и</w:t>
      </w:r>
      <w:r w:rsidR="00D87751" w:rsidRPr="00D87751">
        <w:t xml:space="preserve"> на проекты в сфере укрепления гражданского единства, гармонизации межнациональных отношений, развития казачества на территории Рязанской области, реализуемые в соответствии</w:t>
      </w:r>
      <w:proofErr w:type="gramEnd"/>
      <w:r w:rsidR="00D87751" w:rsidRPr="00D87751">
        <w:t xml:space="preserve"> с </w:t>
      </w:r>
      <w:r w:rsidR="00B75EE1">
        <w:t>направлением (</w:t>
      </w:r>
      <w:r w:rsidR="00866E30" w:rsidRPr="00866E30">
        <w:t>подпрограммой</w:t>
      </w:r>
      <w:r w:rsidR="00B75EE1">
        <w:t>)</w:t>
      </w:r>
      <w:r w:rsidR="00866E30" w:rsidRPr="00866E30">
        <w:t xml:space="preserve"> 3 «Поддержка деятельности некоммерческих организаций и других общественных институтов в сфере укрепления гражданского единства, гармонизации межнациональных и межконфессиональных отношений, развития казачества на территории Рязанской области» </w:t>
      </w:r>
      <w:r w:rsidR="000C16A7" w:rsidRPr="000C16A7">
        <w:t>государственной программы Рязанской области «Развитие местного самоуправления и гражданского общества»</w:t>
      </w:r>
      <w:r w:rsidR="00BC4A4B">
        <w:t>.</w:t>
      </w:r>
      <w:r w:rsidR="000C16A7">
        <w:t xml:space="preserve"> </w:t>
      </w:r>
      <w:r w:rsidR="00BC4A4B" w:rsidRPr="00BC4A4B">
        <w:t xml:space="preserve"> </w:t>
      </w:r>
    </w:p>
    <w:p w:rsidR="00E11753" w:rsidRPr="004D1D61" w:rsidRDefault="000C16A7" w:rsidP="00E11753">
      <w:pPr>
        <w:ind w:firstLine="709"/>
        <w:jc w:val="both"/>
      </w:pPr>
      <w:r>
        <w:t>Конкурсны</w:t>
      </w:r>
      <w:r w:rsidR="00B40CDF">
        <w:t>е</w:t>
      </w:r>
      <w:r>
        <w:t xml:space="preserve"> отбор</w:t>
      </w:r>
      <w:r w:rsidR="00B40CDF">
        <w:t>ы</w:t>
      </w:r>
      <w:r>
        <w:t xml:space="preserve"> </w:t>
      </w:r>
      <w:r w:rsidR="00E11753" w:rsidRPr="004D1D61">
        <w:t>некомм</w:t>
      </w:r>
      <w:r w:rsidR="003C06CD">
        <w:t>ерческих организаций осуществляю</w:t>
      </w:r>
      <w:r w:rsidR="00E11753" w:rsidRPr="004D1D61">
        <w:t>тся Министерством.</w:t>
      </w:r>
    </w:p>
    <w:p w:rsidR="00E11753" w:rsidRDefault="00E11753" w:rsidP="009A5A90">
      <w:pPr>
        <w:spacing w:line="228" w:lineRule="auto"/>
        <w:ind w:firstLine="709"/>
        <w:jc w:val="both"/>
      </w:pPr>
    </w:p>
    <w:p w:rsidR="00E11753" w:rsidRDefault="00E11753" w:rsidP="00E11753">
      <w:pPr>
        <w:spacing w:line="228" w:lineRule="auto"/>
        <w:ind w:firstLine="709"/>
        <w:jc w:val="both"/>
      </w:pPr>
      <w:r>
        <w:t>Контактная информация Министерства:</w:t>
      </w:r>
    </w:p>
    <w:p w:rsidR="00E11753" w:rsidRDefault="00E11753" w:rsidP="00E11753">
      <w:pPr>
        <w:spacing w:line="228" w:lineRule="auto"/>
        <w:ind w:firstLine="709"/>
        <w:jc w:val="both"/>
      </w:pPr>
      <w:r>
        <w:t>место нахождения: г. Рязань, ул. Полонского, д. 1, корп. 1,</w:t>
      </w:r>
    </w:p>
    <w:p w:rsidR="00E11753" w:rsidRDefault="00E11753" w:rsidP="00E11753">
      <w:pPr>
        <w:spacing w:line="228" w:lineRule="auto"/>
        <w:ind w:firstLine="709"/>
        <w:jc w:val="both"/>
      </w:pPr>
      <w:r>
        <w:t>почтовый адрес: 390000, г. Рязань, ул. Полонского, д. 1, корп. 1</w:t>
      </w:r>
    </w:p>
    <w:p w:rsidR="00E11753" w:rsidRDefault="00E11753" w:rsidP="00E11753">
      <w:pPr>
        <w:spacing w:line="228" w:lineRule="auto"/>
        <w:ind w:firstLine="709"/>
        <w:jc w:val="both"/>
      </w:pPr>
      <w:r>
        <w:t>телефон: +7 (4912) 29-06-40</w:t>
      </w:r>
    </w:p>
    <w:p w:rsidR="00E11753" w:rsidRDefault="00E11753" w:rsidP="00E11753">
      <w:pPr>
        <w:spacing w:line="228" w:lineRule="auto"/>
        <w:ind w:firstLine="709"/>
        <w:jc w:val="both"/>
      </w:pPr>
      <w:r>
        <w:t>e-</w:t>
      </w:r>
      <w:proofErr w:type="spellStart"/>
      <w:r>
        <w:t>mail</w:t>
      </w:r>
      <w:proofErr w:type="spellEnd"/>
      <w:r>
        <w:t>: minter@ryazan.gov.ru</w:t>
      </w:r>
    </w:p>
    <w:p w:rsidR="00E11753" w:rsidRDefault="00D80751" w:rsidP="00E11753">
      <w:pPr>
        <w:spacing w:line="228" w:lineRule="auto"/>
        <w:ind w:firstLine="709"/>
        <w:jc w:val="both"/>
      </w:pPr>
      <w:hyperlink r:id="rId9" w:history="1">
        <w:r w:rsidR="00E11753" w:rsidRPr="00CD1153">
          <w:rPr>
            <w:rStyle w:val="a3"/>
          </w:rPr>
          <w:t>http://minter.ryazan.gov.ru</w:t>
        </w:r>
      </w:hyperlink>
    </w:p>
    <w:p w:rsidR="00E11753" w:rsidRPr="00BC4A4B" w:rsidRDefault="00E11753" w:rsidP="00E11753">
      <w:pPr>
        <w:spacing w:line="228" w:lineRule="auto"/>
        <w:ind w:firstLine="709"/>
        <w:jc w:val="both"/>
      </w:pPr>
    </w:p>
    <w:p w:rsidR="00E11753" w:rsidRDefault="00E11753" w:rsidP="000C16A7">
      <w:pPr>
        <w:ind w:firstLine="709"/>
        <w:jc w:val="both"/>
        <w:rPr>
          <w:rFonts w:eastAsia="Calibri"/>
          <w:lang w:eastAsia="en-US"/>
        </w:rPr>
      </w:pPr>
      <w:r w:rsidRPr="00723575">
        <w:rPr>
          <w:rFonts w:eastAsia="Calibri"/>
          <w:lang w:eastAsia="en-US"/>
        </w:rPr>
        <w:t xml:space="preserve">Порядок </w:t>
      </w:r>
      <w:r w:rsidR="000C16A7" w:rsidRPr="000C16A7">
        <w:rPr>
          <w:rFonts w:eastAsia="Calibri"/>
          <w:lang w:eastAsia="en-US"/>
        </w:rPr>
        <w:t>предоставления субсидий социально ориентированным</w:t>
      </w:r>
      <w:r w:rsidR="000C16A7">
        <w:rPr>
          <w:rFonts w:eastAsia="Calibri"/>
          <w:lang w:eastAsia="en-US"/>
        </w:rPr>
        <w:t xml:space="preserve"> </w:t>
      </w:r>
      <w:r w:rsidR="000C16A7" w:rsidRPr="000C16A7">
        <w:rPr>
          <w:rFonts w:eastAsia="Calibri"/>
          <w:lang w:eastAsia="en-US"/>
        </w:rPr>
        <w:t>некоммерческим организациям</w:t>
      </w:r>
      <w:r w:rsidR="000C16A7">
        <w:rPr>
          <w:rFonts w:eastAsia="Calibri"/>
          <w:lang w:eastAsia="en-US"/>
        </w:rPr>
        <w:t xml:space="preserve"> </w:t>
      </w:r>
      <w:r w:rsidRPr="00723575">
        <w:t xml:space="preserve">утвержден </w:t>
      </w:r>
      <w:r w:rsidRPr="00723575">
        <w:rPr>
          <w:rFonts w:eastAsia="Calibri"/>
          <w:lang w:eastAsia="en-US"/>
        </w:rPr>
        <w:t xml:space="preserve">постановлением Правительства Рязанской области от </w:t>
      </w:r>
      <w:r w:rsidR="000C16A7">
        <w:rPr>
          <w:rFonts w:eastAsia="Calibri"/>
          <w:lang w:eastAsia="en-US"/>
        </w:rPr>
        <w:t>08.05.2013</w:t>
      </w:r>
      <w:r w:rsidRPr="00723575">
        <w:rPr>
          <w:rFonts w:eastAsia="Calibri"/>
          <w:lang w:eastAsia="en-US"/>
        </w:rPr>
        <w:t xml:space="preserve"> </w:t>
      </w:r>
      <w:r w:rsidR="000C16A7">
        <w:rPr>
          <w:rFonts w:eastAsia="Calibri"/>
          <w:lang w:eastAsia="en-US"/>
        </w:rPr>
        <w:t xml:space="preserve">          </w:t>
      </w:r>
      <w:r w:rsidRPr="00723575">
        <w:rPr>
          <w:rFonts w:eastAsia="Calibri"/>
          <w:lang w:eastAsia="en-US"/>
        </w:rPr>
        <w:t xml:space="preserve">№ </w:t>
      </w:r>
      <w:r w:rsidR="000C16A7">
        <w:rPr>
          <w:rFonts w:eastAsia="Calibri"/>
          <w:lang w:eastAsia="en-US"/>
        </w:rPr>
        <w:t>119</w:t>
      </w:r>
      <w:r w:rsidRPr="00723575">
        <w:rPr>
          <w:rFonts w:eastAsia="Calibri"/>
          <w:lang w:eastAsia="en-US"/>
        </w:rPr>
        <w:t xml:space="preserve"> (далее – Порядок).</w:t>
      </w:r>
    </w:p>
    <w:p w:rsidR="00E11753" w:rsidRDefault="00E11753" w:rsidP="00E11753">
      <w:pPr>
        <w:ind w:firstLine="709"/>
        <w:jc w:val="both"/>
        <w:rPr>
          <w:rFonts w:eastAsia="Calibri"/>
          <w:lang w:eastAsia="en-US"/>
        </w:rPr>
      </w:pPr>
    </w:p>
    <w:p w:rsidR="00E11753" w:rsidRPr="00723575" w:rsidRDefault="00E11753" w:rsidP="00E11753">
      <w:pPr>
        <w:pStyle w:val="a4"/>
        <w:spacing w:before="0" w:beforeAutospacing="0" w:after="0" w:afterAutospacing="0"/>
        <w:ind w:firstLine="709"/>
        <w:jc w:val="both"/>
        <w:rPr>
          <w:b/>
        </w:rPr>
      </w:pPr>
      <w:r w:rsidRPr="00960CE3">
        <w:rPr>
          <w:b/>
        </w:rPr>
        <w:t>Дата</w:t>
      </w:r>
      <w:r w:rsidR="00D87751">
        <w:rPr>
          <w:b/>
        </w:rPr>
        <w:t xml:space="preserve"> и время </w:t>
      </w:r>
      <w:r w:rsidRPr="00960CE3">
        <w:rPr>
          <w:b/>
        </w:rPr>
        <w:t xml:space="preserve">начала приема заявок на участие в </w:t>
      </w:r>
      <w:r w:rsidR="009D392B" w:rsidRPr="00960CE3">
        <w:rPr>
          <w:b/>
        </w:rPr>
        <w:t>конкурсн</w:t>
      </w:r>
      <w:r w:rsidR="00B40CDF">
        <w:rPr>
          <w:b/>
        </w:rPr>
        <w:t>ых</w:t>
      </w:r>
      <w:r w:rsidR="009D392B">
        <w:rPr>
          <w:b/>
        </w:rPr>
        <w:t xml:space="preserve"> </w:t>
      </w:r>
      <w:r w:rsidR="00B40CDF">
        <w:rPr>
          <w:b/>
        </w:rPr>
        <w:t>отборах</w:t>
      </w:r>
      <w:r w:rsidRPr="00723575">
        <w:rPr>
          <w:b/>
        </w:rPr>
        <w:t xml:space="preserve"> –</w:t>
      </w:r>
      <w:r w:rsidR="00D87751">
        <w:rPr>
          <w:b/>
        </w:rPr>
        <w:t xml:space="preserve"> </w:t>
      </w:r>
      <w:r w:rsidR="000C16A7" w:rsidRPr="00D87751">
        <w:rPr>
          <w:b/>
        </w:rPr>
        <w:t>2</w:t>
      </w:r>
      <w:r w:rsidR="00D87751" w:rsidRPr="00D87751">
        <w:rPr>
          <w:b/>
        </w:rPr>
        <w:t>6</w:t>
      </w:r>
      <w:r w:rsidRPr="00D87751">
        <w:rPr>
          <w:b/>
        </w:rPr>
        <w:t xml:space="preserve"> </w:t>
      </w:r>
      <w:r w:rsidR="000C16A7" w:rsidRPr="00D87751">
        <w:rPr>
          <w:b/>
        </w:rPr>
        <w:t>июня</w:t>
      </w:r>
      <w:r w:rsidRPr="00D87751">
        <w:rPr>
          <w:b/>
        </w:rPr>
        <w:t xml:space="preserve"> 202</w:t>
      </w:r>
      <w:r w:rsidR="000C16A7" w:rsidRPr="00D87751">
        <w:rPr>
          <w:b/>
        </w:rPr>
        <w:t>5</w:t>
      </w:r>
      <w:r w:rsidRPr="00D87751">
        <w:rPr>
          <w:b/>
        </w:rPr>
        <w:t xml:space="preserve"> года</w:t>
      </w:r>
      <w:r w:rsidR="00D87751">
        <w:rPr>
          <w:b/>
        </w:rPr>
        <w:t xml:space="preserve"> </w:t>
      </w:r>
      <w:r w:rsidR="00D87751" w:rsidRPr="00E11753">
        <w:t>0</w:t>
      </w:r>
      <w:r w:rsidR="00D87751">
        <w:t>0</w:t>
      </w:r>
      <w:r w:rsidR="00D87751" w:rsidRPr="00E11753">
        <w:t xml:space="preserve"> часов 0</w:t>
      </w:r>
      <w:r w:rsidR="00D87751">
        <w:t>1</w:t>
      </w:r>
      <w:r w:rsidR="00D87751" w:rsidRPr="00E11753">
        <w:t xml:space="preserve"> минут</w:t>
      </w:r>
      <w:r w:rsidR="00D87751">
        <w:t>а</w:t>
      </w:r>
      <w:r w:rsidRPr="00D87751">
        <w:rPr>
          <w:b/>
        </w:rPr>
        <w:t>.</w:t>
      </w:r>
    </w:p>
    <w:p w:rsidR="00E11753" w:rsidRDefault="00E11753" w:rsidP="00E11753">
      <w:pPr>
        <w:pStyle w:val="a4"/>
        <w:spacing w:before="0" w:beforeAutospacing="0" w:after="0" w:afterAutospacing="0"/>
        <w:ind w:firstLine="709"/>
        <w:jc w:val="both"/>
        <w:rPr>
          <w:b/>
        </w:rPr>
      </w:pPr>
      <w:r w:rsidRPr="00723575">
        <w:rPr>
          <w:b/>
        </w:rPr>
        <w:t xml:space="preserve">Дата </w:t>
      </w:r>
      <w:r w:rsidR="00D87751">
        <w:rPr>
          <w:b/>
        </w:rPr>
        <w:t xml:space="preserve">и время </w:t>
      </w:r>
      <w:r w:rsidRPr="00723575">
        <w:rPr>
          <w:b/>
        </w:rPr>
        <w:t xml:space="preserve">окончания приема заявок на участие в </w:t>
      </w:r>
      <w:r w:rsidR="009D392B">
        <w:rPr>
          <w:b/>
        </w:rPr>
        <w:t>конкурсн</w:t>
      </w:r>
      <w:r w:rsidR="00B40CDF">
        <w:rPr>
          <w:b/>
        </w:rPr>
        <w:t>ых</w:t>
      </w:r>
      <w:r w:rsidR="009D392B">
        <w:rPr>
          <w:b/>
        </w:rPr>
        <w:t xml:space="preserve"> </w:t>
      </w:r>
      <w:r w:rsidR="00B40CDF">
        <w:rPr>
          <w:b/>
        </w:rPr>
        <w:t>отборах</w:t>
      </w:r>
      <w:r w:rsidRPr="00723575">
        <w:rPr>
          <w:b/>
        </w:rPr>
        <w:t xml:space="preserve"> –</w:t>
      </w:r>
      <w:r w:rsidR="00D87751">
        <w:rPr>
          <w:b/>
        </w:rPr>
        <w:t xml:space="preserve">                </w:t>
      </w:r>
      <w:r w:rsidR="00D87751" w:rsidRPr="00D87751">
        <w:rPr>
          <w:b/>
        </w:rPr>
        <w:t>10 авгус</w:t>
      </w:r>
      <w:r w:rsidR="00D87751">
        <w:rPr>
          <w:b/>
        </w:rPr>
        <w:t>т</w:t>
      </w:r>
      <w:r w:rsidR="00D87751" w:rsidRPr="00D87751">
        <w:rPr>
          <w:b/>
        </w:rPr>
        <w:t>а</w:t>
      </w:r>
      <w:r w:rsidRPr="00D87751">
        <w:rPr>
          <w:b/>
        </w:rPr>
        <w:t xml:space="preserve"> 202</w:t>
      </w:r>
      <w:r w:rsidR="000C16A7" w:rsidRPr="00D87751">
        <w:rPr>
          <w:b/>
        </w:rPr>
        <w:t>5</w:t>
      </w:r>
      <w:r w:rsidRPr="00D87751">
        <w:rPr>
          <w:b/>
        </w:rPr>
        <w:t xml:space="preserve"> года</w:t>
      </w:r>
      <w:r w:rsidR="00D87751">
        <w:rPr>
          <w:b/>
        </w:rPr>
        <w:t xml:space="preserve"> </w:t>
      </w:r>
      <w:r w:rsidR="00D87751">
        <w:t>23</w:t>
      </w:r>
      <w:r w:rsidR="00D87751" w:rsidRPr="00E11753">
        <w:t xml:space="preserve"> час</w:t>
      </w:r>
      <w:r w:rsidR="00D87751">
        <w:t>а</w:t>
      </w:r>
      <w:r w:rsidR="00D87751" w:rsidRPr="00E11753">
        <w:t xml:space="preserve"> </w:t>
      </w:r>
      <w:r w:rsidR="00D87751">
        <w:t>59</w:t>
      </w:r>
      <w:r w:rsidR="00D87751" w:rsidRPr="00E11753">
        <w:t xml:space="preserve"> </w:t>
      </w:r>
      <w:r w:rsidR="00D87751" w:rsidRPr="00D87751">
        <w:t>минут</w:t>
      </w:r>
      <w:r w:rsidRPr="00D87751">
        <w:rPr>
          <w:b/>
        </w:rPr>
        <w:t>.</w:t>
      </w:r>
    </w:p>
    <w:p w:rsidR="00A9556C" w:rsidRPr="00A9556C" w:rsidRDefault="00A9556C" w:rsidP="00A9556C">
      <w:pPr>
        <w:pStyle w:val="a4"/>
        <w:spacing w:before="0" w:beforeAutospacing="0" w:after="0" w:afterAutospacing="0"/>
        <w:ind w:firstLine="709"/>
        <w:jc w:val="both"/>
      </w:pPr>
      <w:r w:rsidRPr="00A9556C">
        <w:t xml:space="preserve">Срок рассмотрения и оценки заявок: с 11 августа 2025 года по 29 </w:t>
      </w:r>
      <w:r w:rsidR="00CA06D4">
        <w:t>сентября</w:t>
      </w:r>
      <w:r w:rsidRPr="00A9556C">
        <w:t xml:space="preserve">                2025 года. Срок проведения конкурсн</w:t>
      </w:r>
      <w:r w:rsidR="007F35A4">
        <w:t>ых</w:t>
      </w:r>
      <w:r w:rsidRPr="00A9556C">
        <w:t xml:space="preserve"> </w:t>
      </w:r>
      <w:r w:rsidR="007F35A4">
        <w:t>отборов</w:t>
      </w:r>
      <w:r w:rsidR="00EF4F6F">
        <w:t xml:space="preserve"> – с 26.06.2025 по 29.09</w:t>
      </w:r>
      <w:r w:rsidRPr="00A9556C">
        <w:t>.2025.</w:t>
      </w:r>
    </w:p>
    <w:p w:rsidR="00E11753" w:rsidRPr="00723575" w:rsidRDefault="00E11753" w:rsidP="00E11753">
      <w:pPr>
        <w:ind w:firstLine="709"/>
        <w:jc w:val="both"/>
        <w:rPr>
          <w:rFonts w:eastAsia="Calibri"/>
          <w:lang w:eastAsia="en-US"/>
        </w:rPr>
      </w:pPr>
    </w:p>
    <w:p w:rsidR="00866E30" w:rsidRDefault="005D5184" w:rsidP="005D5184">
      <w:pPr>
        <w:spacing w:line="228" w:lineRule="auto"/>
        <w:ind w:firstLine="709"/>
        <w:jc w:val="both"/>
      </w:pPr>
      <w:r w:rsidRPr="00723575">
        <w:t xml:space="preserve">Объем средств, предусмотренных в бюджете Рязанской области на предоставление субсидий, составляет </w:t>
      </w:r>
      <w:r w:rsidR="00866E30">
        <w:t>22 4</w:t>
      </w:r>
      <w:r w:rsidR="000C16A7">
        <w:t>00 000</w:t>
      </w:r>
      <w:r w:rsidRPr="00F60798">
        <w:t xml:space="preserve"> рублей</w:t>
      </w:r>
      <w:r w:rsidR="00866E30">
        <w:t>, из них:</w:t>
      </w:r>
    </w:p>
    <w:p w:rsidR="005D5184" w:rsidRDefault="00866E30" w:rsidP="005D5184">
      <w:pPr>
        <w:spacing w:line="228" w:lineRule="auto"/>
        <w:ind w:firstLine="709"/>
        <w:jc w:val="both"/>
      </w:pPr>
      <w:r>
        <w:t>- по направлению</w:t>
      </w:r>
      <w:r w:rsidR="00B40CDF">
        <w:t xml:space="preserve"> (подпрограмме) </w:t>
      </w:r>
      <w:r>
        <w:t xml:space="preserve"> 2 – 18 000 000</w:t>
      </w:r>
      <w:r w:rsidR="005D5184" w:rsidRPr="00723575">
        <w:t xml:space="preserve"> </w:t>
      </w:r>
      <w:r>
        <w:t>рублей;</w:t>
      </w:r>
    </w:p>
    <w:p w:rsidR="00866E30" w:rsidRDefault="00866E30" w:rsidP="005D5184">
      <w:pPr>
        <w:spacing w:line="228" w:lineRule="auto"/>
        <w:ind w:firstLine="709"/>
        <w:jc w:val="both"/>
      </w:pPr>
      <w:r>
        <w:t>- по направлению</w:t>
      </w:r>
      <w:r w:rsidR="00B40CDF">
        <w:t xml:space="preserve"> (подпрограмме) </w:t>
      </w:r>
      <w:r>
        <w:t xml:space="preserve"> 3 – 4 400 000 рублей.</w:t>
      </w:r>
    </w:p>
    <w:p w:rsidR="008E1C6D" w:rsidRDefault="008E1C6D" w:rsidP="005D5184">
      <w:pPr>
        <w:spacing w:line="228" w:lineRule="auto"/>
        <w:ind w:firstLine="709"/>
        <w:jc w:val="both"/>
      </w:pPr>
    </w:p>
    <w:p w:rsidR="008E1C6D" w:rsidRDefault="008E1C6D" w:rsidP="008E1C6D">
      <w:pPr>
        <w:ind w:firstLine="709"/>
        <w:jc w:val="both"/>
      </w:pPr>
      <w:r>
        <w:t>Предельный размер запрашиваемой некоммерческой организацией субсидии составляет:</w:t>
      </w:r>
    </w:p>
    <w:p w:rsidR="008E1C6D" w:rsidRDefault="008E1C6D" w:rsidP="008E1C6D">
      <w:pPr>
        <w:ind w:firstLine="709"/>
        <w:jc w:val="both"/>
      </w:pPr>
      <w:r>
        <w:t>для мероприятий (проектов) по направлениям, предусмотренным направлением (подпрограммой) 2, – 600 тысяч рублей;</w:t>
      </w:r>
    </w:p>
    <w:p w:rsidR="008E1C6D" w:rsidRDefault="008E1C6D" w:rsidP="008E1C6D">
      <w:pPr>
        <w:ind w:firstLine="709"/>
        <w:jc w:val="both"/>
      </w:pPr>
      <w:r>
        <w:t>для мероприятий (проектов) по направлению, предусмотренному направлением (подпрограммой) 3, – 250 тысяч рублей.</w:t>
      </w:r>
    </w:p>
    <w:p w:rsidR="008E1C6D" w:rsidRDefault="008E1C6D" w:rsidP="005D5184">
      <w:pPr>
        <w:spacing w:line="228" w:lineRule="auto"/>
        <w:ind w:firstLine="709"/>
        <w:jc w:val="both"/>
      </w:pPr>
    </w:p>
    <w:p w:rsidR="009D392B" w:rsidRDefault="009D392B" w:rsidP="00F60798">
      <w:pPr>
        <w:ind w:firstLine="709"/>
        <w:jc w:val="both"/>
      </w:pPr>
      <w:r w:rsidRPr="009D392B">
        <w:t>Конкурс</w:t>
      </w:r>
      <w:r>
        <w:t>ны</w:t>
      </w:r>
      <w:r w:rsidR="00B40CDF">
        <w:t>е</w:t>
      </w:r>
      <w:r>
        <w:t xml:space="preserve"> отбор</w:t>
      </w:r>
      <w:r w:rsidR="00B40CDF">
        <w:t>ы проводя</w:t>
      </w:r>
      <w:r>
        <w:t xml:space="preserve">тся в </w:t>
      </w:r>
      <w:r w:rsidRPr="009D392B">
        <w:t>государственной интегрированной информационной системе упра</w:t>
      </w:r>
      <w:r>
        <w:t>вления общественными финансами «</w:t>
      </w:r>
      <w:r w:rsidRPr="009D392B">
        <w:t>Электронный бюджет</w:t>
      </w:r>
      <w:r>
        <w:t>»</w:t>
      </w:r>
      <w:r w:rsidRPr="009D392B">
        <w:t xml:space="preserve"> с использованием портала предоставления мер финансовой государственной поддержки: https:/</w:t>
      </w:r>
      <w:r>
        <w:t>/promote.budget.gov.ru/ (далее – система</w:t>
      </w:r>
      <w:r w:rsidRPr="009D392B">
        <w:t xml:space="preserve"> </w:t>
      </w:r>
      <w:r>
        <w:t>«Электронный бюджет»).</w:t>
      </w:r>
    </w:p>
    <w:p w:rsidR="009D392B" w:rsidRDefault="009D392B" w:rsidP="00F60798">
      <w:pPr>
        <w:ind w:firstLine="709"/>
        <w:jc w:val="both"/>
      </w:pPr>
      <w:r w:rsidRPr="009D392B">
        <w:t>Для участия в конкурсн</w:t>
      </w:r>
      <w:r w:rsidR="00B40CDF">
        <w:t>ых</w:t>
      </w:r>
      <w:r w:rsidRPr="009D392B">
        <w:t xml:space="preserve"> отбор</w:t>
      </w:r>
      <w:r w:rsidR="00B40CDF">
        <w:t>ах</w:t>
      </w:r>
      <w:r w:rsidRPr="009D392B">
        <w:t xml:space="preserve"> допускаются некоммерческие организации, реализующие мероприятия (проекты) на территории Рязанской области по следующим направлениям:</w:t>
      </w:r>
    </w:p>
    <w:p w:rsidR="00866E30" w:rsidRPr="00E61775" w:rsidRDefault="00866E30" w:rsidP="00F60798">
      <w:pPr>
        <w:ind w:firstLine="709"/>
        <w:jc w:val="both"/>
        <w:rPr>
          <w:u w:val="single"/>
        </w:rPr>
      </w:pPr>
      <w:r w:rsidRPr="00E61775">
        <w:rPr>
          <w:u w:val="single"/>
        </w:rPr>
        <w:t>по направлению (подпрограмме) 2</w:t>
      </w:r>
      <w:r w:rsidR="00BE7F84">
        <w:rPr>
          <w:u w:val="single"/>
        </w:rPr>
        <w:t xml:space="preserve"> (шифр отбора в системе «Электронный бюджет»</w:t>
      </w:r>
      <w:r w:rsidR="00BE7F84" w:rsidRPr="00BE7F84">
        <w:t xml:space="preserve"> </w:t>
      </w:r>
      <w:r w:rsidR="00BE7F84" w:rsidRPr="00CD75A5">
        <w:rPr>
          <w:b/>
          <w:u w:val="single"/>
        </w:rPr>
        <w:t>25-749-02730-1-0002</w:t>
      </w:r>
      <w:r w:rsidR="00BE7F84">
        <w:rPr>
          <w:u w:val="single"/>
        </w:rPr>
        <w:t>)</w:t>
      </w:r>
      <w:proofErr w:type="gramStart"/>
      <w:r w:rsidR="00BE7F84">
        <w:rPr>
          <w:u w:val="single"/>
        </w:rPr>
        <w:t xml:space="preserve"> </w:t>
      </w:r>
      <w:r w:rsidRPr="00E61775">
        <w:rPr>
          <w:u w:val="single"/>
        </w:rPr>
        <w:t>:</w:t>
      </w:r>
      <w:proofErr w:type="gramEnd"/>
    </w:p>
    <w:p w:rsidR="009D392B" w:rsidRDefault="009D392B" w:rsidP="009D392B">
      <w:pPr>
        <w:ind w:firstLine="709"/>
        <w:jc w:val="both"/>
      </w:pPr>
      <w:r>
        <w:t>- сохранение исторической памяти;</w:t>
      </w:r>
    </w:p>
    <w:p w:rsidR="009D392B" w:rsidRDefault="009D392B" w:rsidP="009D392B">
      <w:pPr>
        <w:ind w:firstLine="709"/>
        <w:jc w:val="both"/>
      </w:pPr>
      <w:r>
        <w:t>- социальное обслуживание, социальная поддержка и защита граждан;</w:t>
      </w:r>
    </w:p>
    <w:p w:rsidR="009D392B" w:rsidRDefault="009D392B" w:rsidP="009D392B">
      <w:pPr>
        <w:ind w:firstLine="709"/>
        <w:jc w:val="both"/>
      </w:pPr>
      <w:r>
        <w:t>- охрана здоровья граждан, пропаганда здорового образа жизни;</w:t>
      </w:r>
    </w:p>
    <w:p w:rsidR="009D392B" w:rsidRDefault="009D392B" w:rsidP="009D392B">
      <w:pPr>
        <w:ind w:firstLine="709"/>
        <w:jc w:val="both"/>
      </w:pPr>
      <w:r>
        <w:t>- поддержка семьи, материнства, отцовства и детства;</w:t>
      </w:r>
    </w:p>
    <w:p w:rsidR="009D392B" w:rsidRDefault="009D392B" w:rsidP="009D392B">
      <w:pPr>
        <w:ind w:firstLine="709"/>
        <w:jc w:val="both"/>
      </w:pPr>
      <w:r>
        <w:t>- развитие и</w:t>
      </w:r>
      <w:r w:rsidR="00866E30">
        <w:t>нститутов гражданского общества;</w:t>
      </w:r>
    </w:p>
    <w:p w:rsidR="00866E30" w:rsidRPr="00E61775" w:rsidRDefault="00866E30" w:rsidP="00866E30">
      <w:pPr>
        <w:ind w:firstLine="709"/>
        <w:jc w:val="both"/>
        <w:rPr>
          <w:u w:val="single"/>
        </w:rPr>
      </w:pPr>
      <w:r w:rsidRPr="00E61775">
        <w:rPr>
          <w:u w:val="single"/>
        </w:rPr>
        <w:t>по направлению (подпрограмме) 3</w:t>
      </w:r>
      <w:r w:rsidR="00BE7F84">
        <w:rPr>
          <w:u w:val="single"/>
        </w:rPr>
        <w:t xml:space="preserve"> (шифр отбора в системе «Электронный бюджет»</w:t>
      </w:r>
      <w:r w:rsidR="00BE7F84" w:rsidRPr="00BE7F84">
        <w:t xml:space="preserve"> </w:t>
      </w:r>
      <w:r w:rsidR="00BE7F84" w:rsidRPr="00CD75A5">
        <w:rPr>
          <w:b/>
          <w:u w:val="single"/>
        </w:rPr>
        <w:t>25-749-02730-1-0003</w:t>
      </w:r>
      <w:r w:rsidR="00BE7F84">
        <w:rPr>
          <w:u w:val="single"/>
        </w:rPr>
        <w:t>)</w:t>
      </w:r>
      <w:r w:rsidRPr="00E61775">
        <w:rPr>
          <w:u w:val="single"/>
        </w:rPr>
        <w:t>:</w:t>
      </w:r>
    </w:p>
    <w:p w:rsidR="00866E30" w:rsidRDefault="00866E30" w:rsidP="009D392B">
      <w:pPr>
        <w:ind w:firstLine="709"/>
        <w:jc w:val="both"/>
      </w:pPr>
      <w:r>
        <w:t>- </w:t>
      </w:r>
      <w:r w:rsidRPr="00866E30">
        <w:t>укрепление гражданского единства, гармонизация межнациональных отношений, развитие казачества на территории Рязанской области</w:t>
      </w:r>
      <w:r>
        <w:t>.</w:t>
      </w:r>
    </w:p>
    <w:p w:rsidR="00866E30" w:rsidRDefault="00F60798" w:rsidP="009D392B">
      <w:pPr>
        <w:ind w:firstLine="709"/>
        <w:jc w:val="both"/>
      </w:pPr>
      <w:r w:rsidRPr="00F60798">
        <w:t>Результат предоставления субсидии</w:t>
      </w:r>
      <w:r w:rsidR="00866E30">
        <w:t>:</w:t>
      </w:r>
      <w:r w:rsidRPr="00F60798">
        <w:t xml:space="preserve"> </w:t>
      </w:r>
    </w:p>
    <w:p w:rsidR="00866E30" w:rsidRDefault="00866E30" w:rsidP="00866E30">
      <w:pPr>
        <w:ind w:firstLine="709"/>
        <w:jc w:val="both"/>
      </w:pPr>
      <w:r>
        <w:t>- по направлению (подпрограмме) 2: проведены социально значимые мероприятия СОНКО;</w:t>
      </w:r>
    </w:p>
    <w:p w:rsidR="00866E30" w:rsidRDefault="00866E30" w:rsidP="00866E30">
      <w:pPr>
        <w:ind w:firstLine="709"/>
        <w:jc w:val="both"/>
      </w:pPr>
      <w:r>
        <w:t>- по направлению (подпрограмме) 3: реализованы проекты СОНКО в сфере укрепления гражданского единства, гармонизации межнациональных отношений, развития казачества на территории Рязанской области.</w:t>
      </w:r>
    </w:p>
    <w:p w:rsidR="00866E30" w:rsidRDefault="00F60798" w:rsidP="009D392B">
      <w:pPr>
        <w:ind w:firstLine="709"/>
        <w:jc w:val="both"/>
      </w:pPr>
      <w:r w:rsidRPr="00723575">
        <w:t>Характеристика (показатель, необходимый для достижения результата предоставления субсидии)</w:t>
      </w:r>
      <w:r w:rsidR="00866E30">
        <w:t>:</w:t>
      </w:r>
    </w:p>
    <w:p w:rsidR="00866E30" w:rsidRDefault="00866E30" w:rsidP="00866E30">
      <w:pPr>
        <w:ind w:firstLine="709"/>
        <w:jc w:val="both"/>
      </w:pPr>
      <w:r>
        <w:t>- по направлению (подпрограмме) 2: количество проведенных социально значимых мероприятий СОНКО;</w:t>
      </w:r>
    </w:p>
    <w:p w:rsidR="00F60798" w:rsidRPr="00723575" w:rsidRDefault="00866E30" w:rsidP="00866E30">
      <w:pPr>
        <w:ind w:firstLine="709"/>
        <w:jc w:val="both"/>
      </w:pPr>
      <w:r>
        <w:t>- по направлению (подпрограмме) 3: количество реализованных проектов СОНКО в сфере укрепления гражданского единства, гармонизации межнациональных отношений, развития казачества на территории Рязанской области.</w:t>
      </w:r>
    </w:p>
    <w:p w:rsidR="00F60798" w:rsidRDefault="009D392B" w:rsidP="00F60798">
      <w:pPr>
        <w:ind w:firstLine="709"/>
        <w:jc w:val="both"/>
      </w:pPr>
      <w:r w:rsidRPr="009D392B">
        <w:t>Точная дата завершения и конечные значения результата предоставления субсидии и характеристики результата указываются в соглашении о предоставлении субсидии (далее - соглашение).</w:t>
      </w:r>
    </w:p>
    <w:p w:rsidR="00866E30" w:rsidRDefault="00866E30" w:rsidP="00F60798">
      <w:pPr>
        <w:ind w:firstLine="709"/>
        <w:jc w:val="both"/>
      </w:pPr>
    </w:p>
    <w:p w:rsidR="000928DB" w:rsidRDefault="009D392B" w:rsidP="00F60798">
      <w:pPr>
        <w:pStyle w:val="ConsPlusNormal"/>
        <w:jc w:val="center"/>
        <w:rPr>
          <w:b/>
          <w:sz w:val="24"/>
          <w:szCs w:val="24"/>
        </w:rPr>
      </w:pPr>
      <w:r>
        <w:rPr>
          <w:b/>
          <w:sz w:val="24"/>
          <w:szCs w:val="24"/>
        </w:rPr>
        <w:t>Условия</w:t>
      </w:r>
      <w:r w:rsidR="000928DB">
        <w:rPr>
          <w:b/>
          <w:sz w:val="24"/>
          <w:szCs w:val="24"/>
        </w:rPr>
        <w:t xml:space="preserve">, </w:t>
      </w:r>
      <w:r w:rsidR="000928DB" w:rsidRPr="000928DB">
        <w:rPr>
          <w:b/>
          <w:sz w:val="24"/>
          <w:szCs w:val="24"/>
        </w:rPr>
        <w:t>которым должны соответствовать некоммерческие организации в соответствии с пунктом 11 Порядка</w:t>
      </w:r>
    </w:p>
    <w:p w:rsidR="000928DB" w:rsidRPr="000928DB" w:rsidRDefault="000928DB" w:rsidP="000928DB">
      <w:pPr>
        <w:pStyle w:val="ConsPlusNormal"/>
        <w:ind w:firstLine="709"/>
        <w:jc w:val="both"/>
        <w:rPr>
          <w:sz w:val="24"/>
          <w:szCs w:val="24"/>
        </w:rPr>
      </w:pPr>
      <w:r>
        <w:rPr>
          <w:sz w:val="24"/>
          <w:szCs w:val="24"/>
        </w:rPr>
        <w:t>1) Т</w:t>
      </w:r>
      <w:r w:rsidRPr="000928DB">
        <w:rPr>
          <w:sz w:val="24"/>
          <w:szCs w:val="24"/>
        </w:rPr>
        <w:t>ребования к некоммерческой организации, которым она должна соответствовать:</w:t>
      </w:r>
    </w:p>
    <w:p w:rsidR="000928DB" w:rsidRPr="000928DB" w:rsidRDefault="000928DB" w:rsidP="000928DB">
      <w:pPr>
        <w:pStyle w:val="ConsPlusNormal"/>
        <w:ind w:firstLine="709"/>
        <w:jc w:val="both"/>
        <w:rPr>
          <w:sz w:val="24"/>
          <w:szCs w:val="24"/>
        </w:rPr>
      </w:pPr>
      <w:r w:rsidRPr="000928DB">
        <w:rPr>
          <w:sz w:val="24"/>
          <w:szCs w:val="24"/>
        </w:rPr>
        <w:t>а) на даты рассмотрения заявки и заключения соглашения:</w:t>
      </w:r>
    </w:p>
    <w:p w:rsidR="000928DB" w:rsidRPr="000928DB" w:rsidRDefault="000928DB" w:rsidP="000928DB">
      <w:pPr>
        <w:pStyle w:val="ConsPlusNormal"/>
        <w:ind w:firstLine="709"/>
        <w:jc w:val="both"/>
        <w:rPr>
          <w:sz w:val="24"/>
          <w:szCs w:val="24"/>
        </w:rPr>
      </w:pPr>
      <w:r w:rsidRPr="000928DB">
        <w:rPr>
          <w:sz w:val="24"/>
          <w:szCs w:val="24"/>
        </w:rPr>
        <w:t>некоммерческая организация создана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0928DB" w:rsidRPr="000928DB" w:rsidRDefault="000928DB" w:rsidP="000928DB">
      <w:pPr>
        <w:pStyle w:val="ConsPlusNormal"/>
        <w:ind w:firstLine="709"/>
        <w:jc w:val="both"/>
        <w:rPr>
          <w:sz w:val="24"/>
          <w:szCs w:val="24"/>
        </w:rPr>
      </w:pPr>
      <w:r w:rsidRPr="000928DB">
        <w:rPr>
          <w:sz w:val="24"/>
          <w:szCs w:val="24"/>
        </w:rPr>
        <w:t>некоммерческая организация не имеет учредителя, являющегося государственным органом, органом местного самоуправления или публично-правовым образованием;</w:t>
      </w:r>
    </w:p>
    <w:p w:rsidR="000928DB" w:rsidRPr="000928DB" w:rsidRDefault="000928DB" w:rsidP="000928DB">
      <w:pPr>
        <w:pStyle w:val="ConsPlusNormal"/>
        <w:ind w:firstLine="709"/>
        <w:jc w:val="both"/>
        <w:rPr>
          <w:sz w:val="24"/>
          <w:szCs w:val="24"/>
        </w:rPr>
      </w:pPr>
      <w:proofErr w:type="gramStart"/>
      <w:r w:rsidRPr="000928DB">
        <w:rPr>
          <w:sz w:val="24"/>
          <w:szCs w:val="24"/>
        </w:rPr>
        <w:lastRenderedPageBreak/>
        <w:t>некоммерческая организация не должна находиться в процессе реорганизации (за исключением реорганизации в форме присоединения к некоммерческой организации, являющейся участником конкурсного отбора, другой некоммерческой организации),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roofErr w:type="gramEnd"/>
    </w:p>
    <w:p w:rsidR="000928DB" w:rsidRPr="000928DB" w:rsidRDefault="000928DB" w:rsidP="000928DB">
      <w:pPr>
        <w:pStyle w:val="ConsPlusNormal"/>
        <w:ind w:firstLine="709"/>
        <w:jc w:val="both"/>
        <w:rPr>
          <w:sz w:val="24"/>
          <w:szCs w:val="24"/>
        </w:rPr>
      </w:pPr>
      <w:proofErr w:type="gramStart"/>
      <w:r w:rsidRPr="000928DB">
        <w:rPr>
          <w:sz w:val="24"/>
          <w:szCs w:val="24"/>
        </w:rPr>
        <w:t>некоммерческая организация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0928DB">
        <w:rPr>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928DB">
        <w:rPr>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928DB">
        <w:rPr>
          <w:sz w:val="24"/>
          <w:szCs w:val="24"/>
        </w:rPr>
        <w:t xml:space="preserve"> акционерных обществ;</w:t>
      </w:r>
    </w:p>
    <w:p w:rsidR="000928DB" w:rsidRPr="000928DB" w:rsidRDefault="000928DB" w:rsidP="000928DB">
      <w:pPr>
        <w:pStyle w:val="ConsPlusNormal"/>
        <w:ind w:firstLine="709"/>
        <w:jc w:val="both"/>
        <w:rPr>
          <w:sz w:val="24"/>
          <w:szCs w:val="24"/>
        </w:rPr>
      </w:pPr>
      <w:r w:rsidRPr="000928DB">
        <w:rPr>
          <w:sz w:val="24"/>
          <w:szCs w:val="24"/>
        </w:rPr>
        <w:t>некоммерческая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w:t>
      </w:r>
    </w:p>
    <w:p w:rsidR="000928DB" w:rsidRPr="000928DB" w:rsidRDefault="000928DB" w:rsidP="000928DB">
      <w:pPr>
        <w:pStyle w:val="ConsPlusNormal"/>
        <w:ind w:firstLine="709"/>
        <w:jc w:val="both"/>
        <w:rPr>
          <w:sz w:val="24"/>
          <w:szCs w:val="24"/>
        </w:rPr>
      </w:pPr>
      <w:proofErr w:type="gramStart"/>
      <w:r w:rsidRPr="000928DB">
        <w:rPr>
          <w:sz w:val="24"/>
          <w:szCs w:val="24"/>
        </w:rPr>
        <w:t>некоммерческая организация не должна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roofErr w:type="gramEnd"/>
    </w:p>
    <w:p w:rsidR="000928DB" w:rsidRPr="000928DB" w:rsidRDefault="000928DB" w:rsidP="000928DB">
      <w:pPr>
        <w:pStyle w:val="ConsPlusNormal"/>
        <w:ind w:firstLine="709"/>
        <w:jc w:val="both"/>
        <w:rPr>
          <w:sz w:val="24"/>
          <w:szCs w:val="24"/>
        </w:rPr>
      </w:pPr>
      <w:r w:rsidRPr="000928DB">
        <w:rPr>
          <w:sz w:val="24"/>
          <w:szCs w:val="24"/>
        </w:rPr>
        <w:t>некоммерческая организация не должна являться иностранным агентом в соот</w:t>
      </w:r>
      <w:r w:rsidR="00B35C24">
        <w:rPr>
          <w:sz w:val="24"/>
          <w:szCs w:val="24"/>
        </w:rPr>
        <w:t>ветствии с Федеральным законом «</w:t>
      </w:r>
      <w:r w:rsidRPr="000928DB">
        <w:rPr>
          <w:sz w:val="24"/>
          <w:szCs w:val="24"/>
        </w:rPr>
        <w:t xml:space="preserve">О </w:t>
      </w:r>
      <w:proofErr w:type="gramStart"/>
      <w:r w:rsidRPr="000928DB">
        <w:rPr>
          <w:sz w:val="24"/>
          <w:szCs w:val="24"/>
        </w:rPr>
        <w:t>контроле за</w:t>
      </w:r>
      <w:proofErr w:type="gramEnd"/>
      <w:r w:rsidRPr="000928DB">
        <w:rPr>
          <w:sz w:val="24"/>
          <w:szCs w:val="24"/>
        </w:rPr>
        <w:t xml:space="preserve"> деятельностью лиц, находящихся под иностранным влиянием</w:t>
      </w:r>
      <w:r w:rsidR="00B35C24">
        <w:rPr>
          <w:sz w:val="24"/>
          <w:szCs w:val="24"/>
        </w:rPr>
        <w:t>»</w:t>
      </w:r>
      <w:r w:rsidRPr="000928DB">
        <w:rPr>
          <w:sz w:val="24"/>
          <w:szCs w:val="24"/>
        </w:rPr>
        <w:t>;</w:t>
      </w:r>
    </w:p>
    <w:p w:rsidR="000928DB" w:rsidRPr="000928DB" w:rsidRDefault="000928DB" w:rsidP="000928DB">
      <w:pPr>
        <w:pStyle w:val="ConsPlusNormal"/>
        <w:ind w:firstLine="709"/>
        <w:jc w:val="both"/>
        <w:rPr>
          <w:sz w:val="24"/>
          <w:szCs w:val="24"/>
        </w:rPr>
      </w:pPr>
      <w:r w:rsidRPr="000928DB">
        <w:rPr>
          <w:sz w:val="24"/>
          <w:szCs w:val="24"/>
        </w:rPr>
        <w:t>некоммерческая организация не должна получать средства из областного бюджета в соответствии с иными нормативными правовыми актами Рязанской области на цели, установленные пунктом 2 настоящего Порядка;</w:t>
      </w:r>
    </w:p>
    <w:p w:rsidR="000928DB" w:rsidRPr="000928DB" w:rsidRDefault="000928DB" w:rsidP="000928DB">
      <w:pPr>
        <w:pStyle w:val="ConsPlusNormal"/>
        <w:ind w:firstLine="709"/>
        <w:jc w:val="both"/>
        <w:rPr>
          <w:sz w:val="24"/>
          <w:szCs w:val="24"/>
        </w:rPr>
      </w:pPr>
      <w:r w:rsidRPr="000928DB">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некоммерческой организации;</w:t>
      </w:r>
    </w:p>
    <w:p w:rsidR="000928DB" w:rsidRPr="000928DB" w:rsidRDefault="000928DB" w:rsidP="000928DB">
      <w:pPr>
        <w:pStyle w:val="ConsPlusNormal"/>
        <w:ind w:firstLine="709"/>
        <w:jc w:val="both"/>
        <w:rPr>
          <w:sz w:val="24"/>
          <w:szCs w:val="24"/>
        </w:rPr>
      </w:pPr>
      <w:r w:rsidRPr="000928DB">
        <w:rPr>
          <w:sz w:val="24"/>
          <w:szCs w:val="24"/>
        </w:rPr>
        <w:t>б) у некоммерческой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превышающую 30 календарных дней до даты подачи заявки;</w:t>
      </w:r>
    </w:p>
    <w:p w:rsidR="000928DB" w:rsidRPr="000928DB" w:rsidRDefault="000928DB" w:rsidP="000928DB">
      <w:pPr>
        <w:pStyle w:val="ConsPlusNormal"/>
        <w:ind w:firstLine="709"/>
        <w:jc w:val="both"/>
        <w:rPr>
          <w:sz w:val="24"/>
          <w:szCs w:val="24"/>
        </w:rPr>
      </w:pPr>
      <w:r w:rsidRPr="000928DB">
        <w:rPr>
          <w:sz w:val="24"/>
          <w:szCs w:val="24"/>
        </w:rPr>
        <w:t>в) период с даты государственной регистрации некоммерческой организации в качестве юридического лица и осуществление уставной деятельности, предусмотренной статьей 31.1 Фед</w:t>
      </w:r>
      <w:r>
        <w:rPr>
          <w:sz w:val="24"/>
          <w:szCs w:val="24"/>
        </w:rPr>
        <w:t>ерального закона от 12.01.1996 №</w:t>
      </w:r>
      <w:r w:rsidRPr="000928DB">
        <w:rPr>
          <w:sz w:val="24"/>
          <w:szCs w:val="24"/>
        </w:rPr>
        <w:t xml:space="preserve"> 7-ФЗ и частью 2.1 статьи 1 Закона Рязанской области от 09.11.2012 </w:t>
      </w:r>
      <w:r>
        <w:rPr>
          <w:sz w:val="24"/>
          <w:szCs w:val="24"/>
        </w:rPr>
        <w:t>№</w:t>
      </w:r>
      <w:r w:rsidRPr="000928DB">
        <w:rPr>
          <w:sz w:val="24"/>
          <w:szCs w:val="24"/>
        </w:rPr>
        <w:t xml:space="preserve"> 86-ОЗ, на территории Рязанской области на дату подачи заявки составл</w:t>
      </w:r>
      <w:r>
        <w:rPr>
          <w:sz w:val="24"/>
          <w:szCs w:val="24"/>
        </w:rPr>
        <w:t>яет не менее одного года.</w:t>
      </w:r>
    </w:p>
    <w:p w:rsidR="000928DB" w:rsidRPr="000928DB" w:rsidRDefault="000928DB" w:rsidP="000928DB">
      <w:pPr>
        <w:pStyle w:val="ConsPlusNormal"/>
        <w:ind w:firstLine="709"/>
        <w:jc w:val="both"/>
        <w:rPr>
          <w:sz w:val="24"/>
          <w:szCs w:val="24"/>
        </w:rPr>
      </w:pPr>
      <w:r>
        <w:rPr>
          <w:sz w:val="24"/>
          <w:szCs w:val="24"/>
        </w:rPr>
        <w:t>2) О</w:t>
      </w:r>
      <w:r w:rsidRPr="000928DB">
        <w:rPr>
          <w:sz w:val="24"/>
          <w:szCs w:val="24"/>
        </w:rPr>
        <w:t>существление некоммерческой организацией использования субсидии для реализации мероприятия (проекта) путем безналичного перечисления денежных средств со своего расчетного счета, открытого в учреждении Центрального банка Российской Феде</w:t>
      </w:r>
      <w:r>
        <w:rPr>
          <w:sz w:val="24"/>
          <w:szCs w:val="24"/>
        </w:rPr>
        <w:t>рации или кредитной организации.</w:t>
      </w:r>
    </w:p>
    <w:p w:rsidR="000928DB" w:rsidRPr="000928DB" w:rsidRDefault="000928DB" w:rsidP="000928DB">
      <w:pPr>
        <w:pStyle w:val="ConsPlusNormal"/>
        <w:ind w:firstLine="709"/>
        <w:jc w:val="both"/>
        <w:rPr>
          <w:sz w:val="24"/>
          <w:szCs w:val="24"/>
        </w:rPr>
      </w:pPr>
      <w:r>
        <w:rPr>
          <w:sz w:val="24"/>
          <w:szCs w:val="24"/>
        </w:rPr>
        <w:t>3) С</w:t>
      </w:r>
      <w:r w:rsidRPr="000928DB">
        <w:rPr>
          <w:sz w:val="24"/>
          <w:szCs w:val="24"/>
        </w:rPr>
        <w:t xml:space="preserve">облюдение некоммерческой организацией запрета осуществлять за счет предоставленной субсидии расходов на оказание общественно полезных услуг, исполнение </w:t>
      </w:r>
      <w:r w:rsidRPr="000928DB">
        <w:rPr>
          <w:sz w:val="24"/>
          <w:szCs w:val="24"/>
        </w:rPr>
        <w:lastRenderedPageBreak/>
        <w:t>государственного социального заказа на оказание государственных услуг в социальной сфере, возмещение затрат, понесенных некоммерческой организацией до дня начала приема заявок</w:t>
      </w:r>
      <w:r>
        <w:rPr>
          <w:sz w:val="24"/>
          <w:szCs w:val="24"/>
        </w:rPr>
        <w:t xml:space="preserve"> на участие в конкурсном отборе.</w:t>
      </w:r>
    </w:p>
    <w:p w:rsidR="000928DB" w:rsidRPr="000928DB" w:rsidRDefault="000928DB" w:rsidP="000928DB">
      <w:pPr>
        <w:pStyle w:val="ConsPlusNormal"/>
        <w:ind w:firstLine="709"/>
        <w:jc w:val="both"/>
        <w:rPr>
          <w:sz w:val="24"/>
          <w:szCs w:val="24"/>
        </w:rPr>
      </w:pPr>
      <w:r>
        <w:rPr>
          <w:sz w:val="24"/>
          <w:szCs w:val="24"/>
        </w:rPr>
        <w:t>4) С</w:t>
      </w:r>
      <w:r w:rsidRPr="000928DB">
        <w:rPr>
          <w:sz w:val="24"/>
          <w:szCs w:val="24"/>
        </w:rPr>
        <w:t>облюдение некоммерческой организацией запрета приобретения за счет предоставленной субсидии недвижимого имущества (включая земельные участки), а также осуществления расходов на капитал</w:t>
      </w:r>
      <w:r>
        <w:rPr>
          <w:sz w:val="24"/>
          <w:szCs w:val="24"/>
        </w:rPr>
        <w:t>ьное строительство новых зданий.</w:t>
      </w:r>
    </w:p>
    <w:p w:rsidR="000928DB" w:rsidRPr="000928DB" w:rsidRDefault="000928DB" w:rsidP="000928DB">
      <w:pPr>
        <w:pStyle w:val="ConsPlusNormal"/>
        <w:ind w:firstLine="709"/>
        <w:jc w:val="both"/>
        <w:rPr>
          <w:sz w:val="24"/>
          <w:szCs w:val="24"/>
        </w:rPr>
      </w:pPr>
      <w:r>
        <w:rPr>
          <w:sz w:val="24"/>
          <w:szCs w:val="24"/>
        </w:rPr>
        <w:t>5) С</w:t>
      </w:r>
      <w:r w:rsidRPr="000928DB">
        <w:rPr>
          <w:sz w:val="24"/>
          <w:szCs w:val="24"/>
        </w:rPr>
        <w:t>огласие некоммерческой организации на осуществление Министерством проверки соблюдения ей порядка и условий предоставления субсидии, в том числе в части достижения результатов ее предоставления, а также проверки органами государственного финансового контроля в соответствии со статьями 268.1 и 269.2 Бюджетно</w:t>
      </w:r>
      <w:r>
        <w:rPr>
          <w:sz w:val="24"/>
          <w:szCs w:val="24"/>
        </w:rPr>
        <w:t>го кодекса Российской Федерации.</w:t>
      </w:r>
    </w:p>
    <w:p w:rsidR="000928DB" w:rsidRPr="000928DB" w:rsidRDefault="000928DB" w:rsidP="000928DB">
      <w:pPr>
        <w:pStyle w:val="ConsPlusNormal"/>
        <w:ind w:firstLine="709"/>
        <w:jc w:val="both"/>
        <w:rPr>
          <w:sz w:val="24"/>
          <w:szCs w:val="24"/>
        </w:rPr>
      </w:pPr>
      <w:r>
        <w:rPr>
          <w:sz w:val="24"/>
          <w:szCs w:val="24"/>
        </w:rPr>
        <w:t>6) В</w:t>
      </w:r>
      <w:r w:rsidRPr="000928DB">
        <w:rPr>
          <w:sz w:val="24"/>
          <w:szCs w:val="24"/>
        </w:rPr>
        <w:t>ключение в договоры (соглашения), заключаемые некоммерческой организацией в целях исполнения обязательств по соглашению о предоставлении субсидии, согласия лиц, являющихся поставщиками (подрядчиками, исполнителями) по данным договорам (соглашениям), на осуществление Министерством проверки соблюдения указанными поставщиками (подрядчиками, исполнителями)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 а также запрета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Pr>
          <w:sz w:val="24"/>
          <w:szCs w:val="24"/>
        </w:rPr>
        <w:t>, сырья и комплектующих изделий.</w:t>
      </w:r>
    </w:p>
    <w:p w:rsidR="000928DB" w:rsidRPr="000928DB" w:rsidRDefault="000928DB" w:rsidP="000928DB">
      <w:pPr>
        <w:pStyle w:val="ConsPlusNormal"/>
        <w:ind w:firstLine="709"/>
        <w:jc w:val="both"/>
        <w:rPr>
          <w:sz w:val="24"/>
          <w:szCs w:val="24"/>
        </w:rPr>
      </w:pPr>
      <w:r w:rsidRPr="000928DB">
        <w:rPr>
          <w:sz w:val="24"/>
          <w:szCs w:val="24"/>
        </w:rPr>
        <w:t xml:space="preserve">7) </w:t>
      </w:r>
      <w:r>
        <w:rPr>
          <w:sz w:val="24"/>
          <w:szCs w:val="24"/>
        </w:rPr>
        <w:t>С</w:t>
      </w:r>
      <w:r w:rsidRPr="000928DB">
        <w:rPr>
          <w:sz w:val="24"/>
          <w:szCs w:val="24"/>
        </w:rPr>
        <w:t>облюдение некоммерческой организацией запрета на приобретение за счет предоставленной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Pr>
          <w:sz w:val="24"/>
          <w:szCs w:val="24"/>
        </w:rPr>
        <w:t>, сырья и комплектующих изделий.</w:t>
      </w:r>
    </w:p>
    <w:p w:rsidR="000928DB" w:rsidRPr="000928DB" w:rsidRDefault="000928DB" w:rsidP="000928DB">
      <w:pPr>
        <w:pStyle w:val="ConsPlusNormal"/>
        <w:ind w:firstLine="709"/>
        <w:jc w:val="both"/>
        <w:rPr>
          <w:sz w:val="24"/>
          <w:szCs w:val="24"/>
        </w:rPr>
      </w:pPr>
      <w:r>
        <w:rPr>
          <w:sz w:val="24"/>
          <w:szCs w:val="24"/>
        </w:rPr>
        <w:t>8) И</w:t>
      </w:r>
      <w:r w:rsidRPr="000928DB">
        <w:rPr>
          <w:sz w:val="24"/>
          <w:szCs w:val="24"/>
        </w:rPr>
        <w:t>спользование предоставленных субсидий по следующим направлениям расходов, связанных с реализацией мероприятия (проекта), в соответствии с бюджетом мероприятия (проекта), за исключением расходов, указанных в подпунктах 3, 4, 7 пункта</w:t>
      </w:r>
      <w:r>
        <w:rPr>
          <w:sz w:val="24"/>
          <w:szCs w:val="24"/>
        </w:rPr>
        <w:t xml:space="preserve"> 11 Порядка</w:t>
      </w:r>
      <w:r w:rsidRPr="000928DB">
        <w:rPr>
          <w:sz w:val="24"/>
          <w:szCs w:val="24"/>
        </w:rPr>
        <w:t>:</w:t>
      </w:r>
    </w:p>
    <w:p w:rsidR="000928DB" w:rsidRPr="000928DB" w:rsidRDefault="000928DB" w:rsidP="000928DB">
      <w:pPr>
        <w:pStyle w:val="ConsPlusNormal"/>
        <w:ind w:firstLine="709"/>
        <w:jc w:val="both"/>
        <w:rPr>
          <w:sz w:val="24"/>
          <w:szCs w:val="24"/>
        </w:rPr>
      </w:pPr>
      <w:r w:rsidRPr="000928DB">
        <w:rPr>
          <w:sz w:val="24"/>
          <w:szCs w:val="24"/>
        </w:rPr>
        <w:t>оплата труда;</w:t>
      </w:r>
    </w:p>
    <w:p w:rsidR="000928DB" w:rsidRPr="000928DB" w:rsidRDefault="000928DB" w:rsidP="000928DB">
      <w:pPr>
        <w:pStyle w:val="ConsPlusNormal"/>
        <w:ind w:firstLine="709"/>
        <w:jc w:val="both"/>
        <w:rPr>
          <w:sz w:val="24"/>
          <w:szCs w:val="24"/>
        </w:rPr>
      </w:pPr>
      <w:r w:rsidRPr="000928DB">
        <w:rPr>
          <w:sz w:val="24"/>
          <w:szCs w:val="24"/>
        </w:rPr>
        <w:t>оплата товаров, работ, услуг;</w:t>
      </w:r>
    </w:p>
    <w:p w:rsidR="000928DB" w:rsidRPr="000928DB" w:rsidRDefault="000928DB" w:rsidP="000928DB">
      <w:pPr>
        <w:pStyle w:val="ConsPlusNormal"/>
        <w:ind w:firstLine="709"/>
        <w:jc w:val="both"/>
        <w:rPr>
          <w:sz w:val="24"/>
          <w:szCs w:val="24"/>
        </w:rPr>
      </w:pPr>
      <w:r w:rsidRPr="000928DB">
        <w:rPr>
          <w:sz w:val="24"/>
          <w:szCs w:val="24"/>
        </w:rPr>
        <w:t>арендная плата за помещение, специализированное оборудование, инвентарь;</w:t>
      </w:r>
    </w:p>
    <w:p w:rsidR="000928DB" w:rsidRPr="000928DB" w:rsidRDefault="000928DB" w:rsidP="000928DB">
      <w:pPr>
        <w:pStyle w:val="ConsPlusNormal"/>
        <w:ind w:firstLine="709"/>
        <w:jc w:val="both"/>
        <w:rPr>
          <w:sz w:val="24"/>
          <w:szCs w:val="24"/>
        </w:rPr>
      </w:pPr>
      <w:r w:rsidRPr="000928DB">
        <w:rPr>
          <w:sz w:val="24"/>
          <w:szCs w:val="24"/>
        </w:rPr>
        <w:t>прочие расходы, непосредственно связанные с ре</w:t>
      </w:r>
      <w:r>
        <w:rPr>
          <w:sz w:val="24"/>
          <w:szCs w:val="24"/>
        </w:rPr>
        <w:t>ализацией мероприятия (проекта).</w:t>
      </w:r>
    </w:p>
    <w:p w:rsidR="000928DB" w:rsidRPr="000928DB" w:rsidRDefault="000928DB" w:rsidP="000928DB">
      <w:pPr>
        <w:pStyle w:val="ConsPlusNormal"/>
        <w:ind w:firstLine="709"/>
        <w:jc w:val="both"/>
        <w:rPr>
          <w:sz w:val="24"/>
          <w:szCs w:val="24"/>
        </w:rPr>
      </w:pPr>
      <w:r>
        <w:rPr>
          <w:sz w:val="24"/>
          <w:szCs w:val="24"/>
        </w:rPr>
        <w:t>9) П</w:t>
      </w:r>
      <w:r w:rsidRPr="000928DB">
        <w:rPr>
          <w:sz w:val="24"/>
          <w:szCs w:val="24"/>
        </w:rPr>
        <w:t>редоставление в Министерство ежеквартально до 15 числа месяца, следующего за отчетным кварталом, а также по итогам завершения реализации мероприятия (проекта) в срок не позднее 10-го рабочего дня, следующего за днем окончания реализации мероприятия (проекта), отчетов о достижении значений результата предоставления субсидии и характеристики результата, об осуществлении расходов, источником финансового обеспечения которых является субсидия по форм</w:t>
      </w:r>
      <w:r>
        <w:rPr>
          <w:sz w:val="24"/>
          <w:szCs w:val="24"/>
        </w:rPr>
        <w:t>ам, устанавливаемым соглашением.</w:t>
      </w:r>
    </w:p>
    <w:p w:rsidR="000928DB" w:rsidRPr="000928DB" w:rsidRDefault="000928DB" w:rsidP="000928DB">
      <w:pPr>
        <w:pStyle w:val="ConsPlusNormal"/>
        <w:ind w:firstLine="709"/>
        <w:jc w:val="both"/>
        <w:rPr>
          <w:sz w:val="24"/>
          <w:szCs w:val="24"/>
        </w:rPr>
      </w:pPr>
      <w:r>
        <w:rPr>
          <w:sz w:val="24"/>
          <w:szCs w:val="24"/>
        </w:rPr>
        <w:t>10) Д</w:t>
      </w:r>
      <w:r w:rsidRPr="000928DB">
        <w:rPr>
          <w:sz w:val="24"/>
          <w:szCs w:val="24"/>
        </w:rPr>
        <w:t>остижение значений результата предоставления субсидии и характеристики результата, установленных в соглашении.</w:t>
      </w:r>
    </w:p>
    <w:p w:rsidR="000928DB" w:rsidRDefault="000928DB" w:rsidP="00F60798">
      <w:pPr>
        <w:pStyle w:val="ConsPlusNormal"/>
        <w:jc w:val="center"/>
        <w:rPr>
          <w:b/>
          <w:sz w:val="24"/>
          <w:szCs w:val="24"/>
        </w:rPr>
      </w:pPr>
    </w:p>
    <w:p w:rsidR="000928DB" w:rsidRDefault="000928DB" w:rsidP="00F60798">
      <w:pPr>
        <w:pStyle w:val="ConsPlusNormal"/>
        <w:jc w:val="center"/>
        <w:rPr>
          <w:b/>
          <w:sz w:val="24"/>
          <w:szCs w:val="24"/>
        </w:rPr>
      </w:pPr>
      <w:r>
        <w:rPr>
          <w:b/>
          <w:sz w:val="24"/>
          <w:szCs w:val="24"/>
        </w:rPr>
        <w:t>Перечень документов</w:t>
      </w:r>
      <w:r w:rsidR="0062183A">
        <w:rPr>
          <w:b/>
          <w:sz w:val="24"/>
          <w:szCs w:val="24"/>
        </w:rPr>
        <w:t xml:space="preserve"> для подтверждения соответствия организации условиям, установленным</w:t>
      </w:r>
      <w:r w:rsidR="0062183A" w:rsidRPr="0062183A">
        <w:t xml:space="preserve"> </w:t>
      </w:r>
      <w:r w:rsidR="0062183A" w:rsidRPr="0062183A">
        <w:rPr>
          <w:b/>
          <w:sz w:val="24"/>
          <w:szCs w:val="24"/>
        </w:rPr>
        <w:t>пункт</w:t>
      </w:r>
      <w:r w:rsidR="0062183A">
        <w:rPr>
          <w:b/>
          <w:sz w:val="24"/>
          <w:szCs w:val="24"/>
        </w:rPr>
        <w:t>ом</w:t>
      </w:r>
      <w:r w:rsidR="0062183A" w:rsidRPr="0062183A">
        <w:rPr>
          <w:b/>
          <w:sz w:val="24"/>
          <w:szCs w:val="24"/>
        </w:rPr>
        <w:t xml:space="preserve"> 11 Порядка</w:t>
      </w:r>
    </w:p>
    <w:p w:rsidR="0062183A" w:rsidRPr="0062183A" w:rsidRDefault="00F83DCF" w:rsidP="0062183A">
      <w:pPr>
        <w:pStyle w:val="ConsPlusNormal"/>
        <w:ind w:firstLine="709"/>
        <w:jc w:val="both"/>
        <w:rPr>
          <w:sz w:val="24"/>
          <w:szCs w:val="24"/>
        </w:rPr>
      </w:pPr>
      <w:r>
        <w:rPr>
          <w:sz w:val="24"/>
          <w:szCs w:val="24"/>
        </w:rPr>
        <w:t>- э</w:t>
      </w:r>
      <w:r w:rsidR="0062183A" w:rsidRPr="0062183A">
        <w:rPr>
          <w:sz w:val="24"/>
          <w:szCs w:val="24"/>
        </w:rPr>
        <w:t>лектронная (отсканированная) копия действующей редакции устава некоммерческой организации (со всеми внесенными изменениями);</w:t>
      </w:r>
    </w:p>
    <w:p w:rsidR="0062183A" w:rsidRPr="0062183A" w:rsidRDefault="00F83DCF" w:rsidP="0062183A">
      <w:pPr>
        <w:pStyle w:val="ConsPlusNormal"/>
        <w:ind w:firstLine="709"/>
        <w:jc w:val="both"/>
        <w:rPr>
          <w:sz w:val="24"/>
          <w:szCs w:val="24"/>
        </w:rPr>
      </w:pPr>
      <w:r>
        <w:rPr>
          <w:sz w:val="24"/>
          <w:szCs w:val="24"/>
        </w:rPr>
        <w:t xml:space="preserve">- </w:t>
      </w:r>
      <w:r w:rsidR="0062183A" w:rsidRPr="0062183A">
        <w:rPr>
          <w:sz w:val="24"/>
          <w:szCs w:val="24"/>
        </w:rPr>
        <w:t xml:space="preserve">электронная (отсканированная)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содержатся в Едином государственном реестре юридических лиц (далее </w:t>
      </w:r>
      <w:r w:rsidR="00B35C24">
        <w:rPr>
          <w:sz w:val="24"/>
          <w:szCs w:val="24"/>
        </w:rPr>
        <w:t>–</w:t>
      </w:r>
      <w:r w:rsidR="0062183A" w:rsidRPr="0062183A">
        <w:rPr>
          <w:sz w:val="24"/>
          <w:szCs w:val="24"/>
        </w:rPr>
        <w:t xml:space="preserve"> ЕГРЮЛ);</w:t>
      </w:r>
    </w:p>
    <w:p w:rsidR="0062183A" w:rsidRPr="0062183A" w:rsidRDefault="00F83DCF" w:rsidP="0062183A">
      <w:pPr>
        <w:pStyle w:val="ConsPlusNormal"/>
        <w:ind w:firstLine="709"/>
        <w:jc w:val="both"/>
        <w:rPr>
          <w:sz w:val="24"/>
          <w:szCs w:val="24"/>
        </w:rPr>
      </w:pPr>
      <w:r>
        <w:rPr>
          <w:sz w:val="24"/>
          <w:szCs w:val="24"/>
        </w:rPr>
        <w:t>- </w:t>
      </w:r>
      <w:r w:rsidR="0062183A" w:rsidRPr="0062183A">
        <w:rPr>
          <w:sz w:val="24"/>
          <w:szCs w:val="24"/>
        </w:rPr>
        <w:t>электронная (отсканированная) копия документа, подтверждающего наличие расчетного счета в кредитной организации;</w:t>
      </w:r>
    </w:p>
    <w:p w:rsidR="0062183A" w:rsidRPr="0062183A" w:rsidRDefault="00F83DCF" w:rsidP="0062183A">
      <w:pPr>
        <w:pStyle w:val="ConsPlusNormal"/>
        <w:ind w:firstLine="709"/>
        <w:jc w:val="both"/>
        <w:rPr>
          <w:sz w:val="24"/>
          <w:szCs w:val="24"/>
        </w:rPr>
      </w:pPr>
      <w:r>
        <w:rPr>
          <w:sz w:val="24"/>
          <w:szCs w:val="24"/>
        </w:rPr>
        <w:lastRenderedPageBreak/>
        <w:t xml:space="preserve">- </w:t>
      </w:r>
      <w:r w:rsidR="0062183A" w:rsidRPr="0062183A">
        <w:rPr>
          <w:sz w:val="24"/>
          <w:szCs w:val="24"/>
        </w:rPr>
        <w:t>электронная (отсканированная) копия выписки из ЕГРЮЛ на дату подачи заявки (представляется по инициативе некоммерческой организации);</w:t>
      </w:r>
    </w:p>
    <w:p w:rsidR="0062183A" w:rsidRPr="0062183A" w:rsidRDefault="00F83DCF" w:rsidP="0062183A">
      <w:pPr>
        <w:pStyle w:val="ConsPlusNormal"/>
        <w:ind w:firstLine="709"/>
        <w:jc w:val="both"/>
        <w:rPr>
          <w:sz w:val="24"/>
          <w:szCs w:val="24"/>
        </w:rPr>
      </w:pPr>
      <w:r>
        <w:rPr>
          <w:sz w:val="24"/>
          <w:szCs w:val="24"/>
        </w:rPr>
        <w:t xml:space="preserve">- </w:t>
      </w:r>
      <w:r w:rsidR="0062183A" w:rsidRPr="0062183A">
        <w:rPr>
          <w:sz w:val="24"/>
          <w:szCs w:val="24"/>
        </w:rPr>
        <w:t>электронная (отсканированная) копия справки налогового органа об исполнении некоммерческой организацией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превышающую 30 календарных дней до даты подачи заявки (представляется по инициативе некоммерческой организации);</w:t>
      </w:r>
    </w:p>
    <w:p w:rsidR="0062183A" w:rsidRPr="0062183A" w:rsidRDefault="00F83DCF" w:rsidP="0062183A">
      <w:pPr>
        <w:pStyle w:val="ConsPlusNormal"/>
        <w:ind w:firstLine="709"/>
        <w:jc w:val="both"/>
        <w:rPr>
          <w:sz w:val="24"/>
          <w:szCs w:val="24"/>
        </w:rPr>
      </w:pPr>
      <w:r>
        <w:rPr>
          <w:sz w:val="24"/>
          <w:szCs w:val="24"/>
        </w:rPr>
        <w:t xml:space="preserve">- </w:t>
      </w:r>
      <w:r w:rsidR="0062183A" w:rsidRPr="0062183A">
        <w:rPr>
          <w:sz w:val="24"/>
          <w:szCs w:val="24"/>
        </w:rPr>
        <w:t>электронная (отсканированная) копия гарантийного письма некоммерческой организации об обязательстве соблюдения запрета осуществления за счет предоставленной субсидии расходов на оказание общественно полезных услуг, исполнение государственного заказа на оказание государственных услуг в социальной сфере;</w:t>
      </w:r>
    </w:p>
    <w:p w:rsidR="0062183A" w:rsidRPr="0062183A" w:rsidRDefault="00F83DCF" w:rsidP="0062183A">
      <w:pPr>
        <w:pStyle w:val="ConsPlusNormal"/>
        <w:ind w:firstLine="709"/>
        <w:jc w:val="both"/>
        <w:rPr>
          <w:sz w:val="24"/>
          <w:szCs w:val="24"/>
        </w:rPr>
      </w:pPr>
      <w:r>
        <w:rPr>
          <w:sz w:val="24"/>
          <w:szCs w:val="24"/>
        </w:rPr>
        <w:t xml:space="preserve">Каждый из документов </w:t>
      </w:r>
      <w:r w:rsidR="0062183A" w:rsidRPr="0062183A">
        <w:rPr>
          <w:sz w:val="24"/>
          <w:szCs w:val="24"/>
        </w:rPr>
        <w:t xml:space="preserve">настоящего </w:t>
      </w:r>
      <w:r w:rsidR="0062183A">
        <w:rPr>
          <w:sz w:val="24"/>
          <w:szCs w:val="24"/>
        </w:rPr>
        <w:t>раздела</w:t>
      </w:r>
      <w:r>
        <w:rPr>
          <w:sz w:val="24"/>
          <w:szCs w:val="24"/>
        </w:rPr>
        <w:t xml:space="preserve"> </w:t>
      </w:r>
      <w:r w:rsidR="0062183A" w:rsidRPr="0062183A">
        <w:rPr>
          <w:sz w:val="24"/>
          <w:szCs w:val="24"/>
        </w:rPr>
        <w:t xml:space="preserve">представляется в виде одного файла </w:t>
      </w:r>
      <w:r w:rsidR="00B35C24">
        <w:rPr>
          <w:sz w:val="24"/>
          <w:szCs w:val="24"/>
        </w:rPr>
        <w:t xml:space="preserve">                    </w:t>
      </w:r>
      <w:r w:rsidR="0062183A" w:rsidRPr="0062183A">
        <w:rPr>
          <w:sz w:val="24"/>
          <w:szCs w:val="24"/>
        </w:rPr>
        <w:t xml:space="preserve">в формате </w:t>
      </w:r>
      <w:proofErr w:type="spellStart"/>
      <w:r w:rsidR="0062183A" w:rsidRPr="0062183A">
        <w:rPr>
          <w:sz w:val="24"/>
          <w:szCs w:val="24"/>
        </w:rPr>
        <w:t>pdf</w:t>
      </w:r>
      <w:proofErr w:type="spellEnd"/>
      <w:r w:rsidR="0062183A" w:rsidRPr="0062183A">
        <w:rPr>
          <w:sz w:val="24"/>
          <w:szCs w:val="24"/>
        </w:rPr>
        <w:t>.</w:t>
      </w:r>
    </w:p>
    <w:p w:rsidR="00F83DCF" w:rsidRDefault="00F83DCF" w:rsidP="00F60798">
      <w:pPr>
        <w:pStyle w:val="ConsPlusNormal"/>
        <w:jc w:val="center"/>
        <w:rPr>
          <w:b/>
          <w:sz w:val="24"/>
          <w:szCs w:val="24"/>
        </w:rPr>
      </w:pPr>
    </w:p>
    <w:p w:rsidR="009448D3" w:rsidRDefault="00F60798" w:rsidP="00F60798">
      <w:pPr>
        <w:pStyle w:val="ConsPlusNormal"/>
        <w:jc w:val="center"/>
        <w:rPr>
          <w:b/>
          <w:sz w:val="24"/>
          <w:szCs w:val="24"/>
        </w:rPr>
      </w:pPr>
      <w:r w:rsidRPr="00F60798">
        <w:rPr>
          <w:b/>
          <w:sz w:val="24"/>
          <w:szCs w:val="24"/>
        </w:rPr>
        <w:t xml:space="preserve">Категория </w:t>
      </w:r>
      <w:r w:rsidR="009448D3">
        <w:rPr>
          <w:b/>
          <w:sz w:val="24"/>
          <w:szCs w:val="24"/>
        </w:rPr>
        <w:t>некоммерческих организаций для предоставления</w:t>
      </w:r>
      <w:r w:rsidRPr="00F60798">
        <w:rPr>
          <w:b/>
          <w:sz w:val="24"/>
          <w:szCs w:val="24"/>
        </w:rPr>
        <w:t xml:space="preserve"> субсидии </w:t>
      </w:r>
    </w:p>
    <w:p w:rsidR="00042CA9" w:rsidRDefault="00BF38AF" w:rsidP="00BC4A4B">
      <w:pPr>
        <w:spacing w:line="228" w:lineRule="auto"/>
        <w:ind w:firstLine="709"/>
        <w:jc w:val="both"/>
      </w:pPr>
      <w:r w:rsidRPr="00723575">
        <w:t xml:space="preserve">Субсидии предоставляются социально ориентированным некоммерческим организациям, </w:t>
      </w:r>
      <w:r w:rsidR="00FA7BC6" w:rsidRPr="00FA7BC6">
        <w:t>указанным в статье 1 Закона Р</w:t>
      </w:r>
      <w:r w:rsidR="00FA7BC6">
        <w:t>язанской области от 09.11.2012 №</w:t>
      </w:r>
      <w:r w:rsidR="00FA7BC6" w:rsidRPr="00FA7BC6">
        <w:t xml:space="preserve"> 86-ОЗ</w:t>
      </w:r>
      <w:r w:rsidR="00FA7BC6">
        <w:t>, реализующим социально значимые проекты (мероприятия) на территории Рязанской области</w:t>
      </w:r>
      <w:r w:rsidR="00BC4A4B">
        <w:t xml:space="preserve"> </w:t>
      </w:r>
      <w:r w:rsidR="00042CA9" w:rsidRPr="00723575">
        <w:t xml:space="preserve">по </w:t>
      </w:r>
      <w:r w:rsidR="00FA7BC6">
        <w:t xml:space="preserve">следующим </w:t>
      </w:r>
      <w:r w:rsidR="00042CA9" w:rsidRPr="00723575">
        <w:t>направлениям</w:t>
      </w:r>
      <w:r w:rsidR="00FA7BC6">
        <w:t>:</w:t>
      </w:r>
    </w:p>
    <w:p w:rsidR="008E1C6D" w:rsidRDefault="008E1C6D" w:rsidP="008E1C6D">
      <w:pPr>
        <w:ind w:firstLine="709"/>
        <w:jc w:val="both"/>
      </w:pPr>
      <w:r>
        <w:t>по направлению (подпрограмме) 2:</w:t>
      </w:r>
    </w:p>
    <w:p w:rsidR="008E1C6D" w:rsidRDefault="008E1C6D" w:rsidP="008E1C6D">
      <w:pPr>
        <w:ind w:firstLine="709"/>
        <w:jc w:val="both"/>
      </w:pPr>
      <w:r>
        <w:t>- сохранение исторической памяти;</w:t>
      </w:r>
    </w:p>
    <w:p w:rsidR="008E1C6D" w:rsidRDefault="008E1C6D" w:rsidP="008E1C6D">
      <w:pPr>
        <w:ind w:firstLine="709"/>
        <w:jc w:val="both"/>
      </w:pPr>
      <w:r>
        <w:t>- социальное обслуживание, социальная поддержка и защита граждан;</w:t>
      </w:r>
    </w:p>
    <w:p w:rsidR="008E1C6D" w:rsidRDefault="008E1C6D" w:rsidP="008E1C6D">
      <w:pPr>
        <w:ind w:firstLine="709"/>
        <w:jc w:val="both"/>
      </w:pPr>
      <w:r>
        <w:t>- охрана здоровья граждан, пропаганда здорового образа жизни;</w:t>
      </w:r>
    </w:p>
    <w:p w:rsidR="008E1C6D" w:rsidRDefault="008E1C6D" w:rsidP="008E1C6D">
      <w:pPr>
        <w:ind w:firstLine="709"/>
        <w:jc w:val="both"/>
      </w:pPr>
      <w:r>
        <w:t>- поддержка семьи, материнства, отцовства и детства;</w:t>
      </w:r>
    </w:p>
    <w:p w:rsidR="008E1C6D" w:rsidRDefault="008E1C6D" w:rsidP="008E1C6D">
      <w:pPr>
        <w:ind w:firstLine="709"/>
        <w:jc w:val="both"/>
      </w:pPr>
      <w:r>
        <w:t>- развитие институтов гражданского общества;</w:t>
      </w:r>
    </w:p>
    <w:p w:rsidR="008E1C6D" w:rsidRDefault="008E1C6D" w:rsidP="008E1C6D">
      <w:pPr>
        <w:ind w:firstLine="709"/>
        <w:jc w:val="both"/>
      </w:pPr>
      <w:r>
        <w:t>по направлению (подпрограмме) 3:</w:t>
      </w:r>
    </w:p>
    <w:p w:rsidR="00CB2325" w:rsidRDefault="008E1C6D" w:rsidP="008E1C6D">
      <w:pPr>
        <w:ind w:firstLine="709"/>
        <w:jc w:val="both"/>
      </w:pPr>
      <w:r>
        <w:t>- укрепление гражданского единства, гармонизация межнациональных отношений, развитие казачества на территории Рязанской области.</w:t>
      </w:r>
    </w:p>
    <w:p w:rsidR="008E1C6D" w:rsidRDefault="008E1C6D" w:rsidP="008E1C6D">
      <w:pPr>
        <w:ind w:firstLine="709"/>
        <w:jc w:val="both"/>
      </w:pPr>
    </w:p>
    <w:p w:rsidR="00FA7BC6" w:rsidRDefault="00FA7BC6" w:rsidP="00F83DCF">
      <w:pPr>
        <w:jc w:val="center"/>
        <w:rPr>
          <w:b/>
        </w:rPr>
      </w:pPr>
      <w:r w:rsidRPr="00FA7BC6">
        <w:rPr>
          <w:b/>
        </w:rPr>
        <w:t>Критерии оценки заявок и коэффициенты их значимости</w:t>
      </w:r>
    </w:p>
    <w:p w:rsidR="00F83DCF" w:rsidRDefault="00F83DCF" w:rsidP="00CB2325">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2"/>
        <w:gridCol w:w="7085"/>
        <w:gridCol w:w="1843"/>
      </w:tblGrid>
      <w:tr w:rsidR="00FA7BC6" w:rsidRPr="00F83DCF" w:rsidTr="00F83DCF">
        <w:tc>
          <w:tcPr>
            <w:tcW w:w="632" w:type="dxa"/>
          </w:tcPr>
          <w:p w:rsidR="00FA7BC6" w:rsidRPr="00F83DCF" w:rsidRDefault="00F83DCF" w:rsidP="008542EB">
            <w:pPr>
              <w:pStyle w:val="ConsPlusNormal"/>
              <w:jc w:val="center"/>
              <w:rPr>
                <w:sz w:val="24"/>
                <w:szCs w:val="24"/>
              </w:rPr>
            </w:pPr>
            <w:r>
              <w:rPr>
                <w:sz w:val="24"/>
                <w:szCs w:val="24"/>
              </w:rPr>
              <w:t>№</w:t>
            </w:r>
          </w:p>
          <w:p w:rsidR="00FA7BC6" w:rsidRPr="00F83DCF" w:rsidRDefault="00FA7BC6" w:rsidP="008542EB">
            <w:pPr>
              <w:pStyle w:val="ConsPlusNormal"/>
              <w:jc w:val="center"/>
              <w:rPr>
                <w:sz w:val="24"/>
                <w:szCs w:val="24"/>
              </w:rPr>
            </w:pPr>
            <w:r w:rsidRPr="00F83DCF">
              <w:rPr>
                <w:sz w:val="24"/>
                <w:szCs w:val="24"/>
              </w:rPr>
              <w:t>п/п</w:t>
            </w:r>
          </w:p>
        </w:tc>
        <w:tc>
          <w:tcPr>
            <w:tcW w:w="7085" w:type="dxa"/>
          </w:tcPr>
          <w:p w:rsidR="00FA7BC6" w:rsidRPr="00F83DCF" w:rsidRDefault="00FA7BC6" w:rsidP="008542EB">
            <w:pPr>
              <w:pStyle w:val="ConsPlusNormal"/>
              <w:jc w:val="center"/>
              <w:rPr>
                <w:sz w:val="24"/>
                <w:szCs w:val="24"/>
              </w:rPr>
            </w:pPr>
            <w:r w:rsidRPr="00F83DCF">
              <w:rPr>
                <w:sz w:val="24"/>
                <w:szCs w:val="24"/>
              </w:rPr>
              <w:t>Критерии оценки</w:t>
            </w:r>
          </w:p>
        </w:tc>
        <w:tc>
          <w:tcPr>
            <w:tcW w:w="1843" w:type="dxa"/>
          </w:tcPr>
          <w:p w:rsidR="00FA7BC6" w:rsidRPr="00F83DCF" w:rsidRDefault="00FA7BC6" w:rsidP="008542EB">
            <w:pPr>
              <w:pStyle w:val="ConsPlusNormal"/>
              <w:jc w:val="center"/>
              <w:rPr>
                <w:sz w:val="24"/>
                <w:szCs w:val="24"/>
              </w:rPr>
            </w:pPr>
            <w:r w:rsidRPr="00F83DCF">
              <w:rPr>
                <w:sz w:val="24"/>
                <w:szCs w:val="24"/>
              </w:rPr>
              <w:t>Коэффициенты значимости критерия, ед.</w:t>
            </w:r>
          </w:p>
        </w:tc>
      </w:tr>
      <w:tr w:rsidR="00FA7BC6" w:rsidRPr="00F83DCF" w:rsidTr="00F83DCF">
        <w:trPr>
          <w:trHeight w:val="150"/>
        </w:trPr>
        <w:tc>
          <w:tcPr>
            <w:tcW w:w="632" w:type="dxa"/>
          </w:tcPr>
          <w:p w:rsidR="00FA7BC6" w:rsidRPr="00F83DCF" w:rsidRDefault="00FA7BC6" w:rsidP="008542EB">
            <w:pPr>
              <w:pStyle w:val="ConsPlusNormal"/>
              <w:jc w:val="center"/>
              <w:rPr>
                <w:sz w:val="24"/>
                <w:szCs w:val="24"/>
              </w:rPr>
            </w:pPr>
            <w:r w:rsidRPr="00F83DCF">
              <w:rPr>
                <w:sz w:val="24"/>
                <w:szCs w:val="24"/>
              </w:rPr>
              <w:t>1</w:t>
            </w:r>
          </w:p>
        </w:tc>
        <w:tc>
          <w:tcPr>
            <w:tcW w:w="7085" w:type="dxa"/>
          </w:tcPr>
          <w:p w:rsidR="00FA7BC6" w:rsidRPr="00F83DCF" w:rsidRDefault="00FA7BC6" w:rsidP="008542EB">
            <w:pPr>
              <w:pStyle w:val="ConsPlusNormal"/>
              <w:jc w:val="center"/>
              <w:rPr>
                <w:sz w:val="24"/>
                <w:szCs w:val="24"/>
              </w:rPr>
            </w:pPr>
            <w:r w:rsidRPr="00F83DCF">
              <w:rPr>
                <w:sz w:val="24"/>
                <w:szCs w:val="24"/>
              </w:rPr>
              <w:t>2</w:t>
            </w:r>
          </w:p>
        </w:tc>
        <w:tc>
          <w:tcPr>
            <w:tcW w:w="1843" w:type="dxa"/>
          </w:tcPr>
          <w:p w:rsidR="00FA7BC6" w:rsidRPr="00F83DCF" w:rsidRDefault="00FA7BC6" w:rsidP="008542EB">
            <w:pPr>
              <w:pStyle w:val="ConsPlusNormal"/>
              <w:jc w:val="center"/>
              <w:rPr>
                <w:sz w:val="24"/>
                <w:szCs w:val="24"/>
              </w:rPr>
            </w:pPr>
            <w:r w:rsidRPr="00F83DCF">
              <w:rPr>
                <w:sz w:val="24"/>
                <w:szCs w:val="24"/>
              </w:rPr>
              <w:t>3</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t>1</w:t>
            </w:r>
          </w:p>
        </w:tc>
        <w:tc>
          <w:tcPr>
            <w:tcW w:w="7085" w:type="dxa"/>
          </w:tcPr>
          <w:p w:rsidR="00FA7BC6" w:rsidRPr="00F83DCF" w:rsidRDefault="00FA7BC6" w:rsidP="008542EB">
            <w:pPr>
              <w:pStyle w:val="ConsPlusNormal"/>
              <w:rPr>
                <w:sz w:val="24"/>
                <w:szCs w:val="24"/>
              </w:rPr>
            </w:pPr>
            <w:r w:rsidRPr="00F83DCF">
              <w:rPr>
                <w:sz w:val="24"/>
                <w:szCs w:val="24"/>
              </w:rPr>
              <w:t>Актуальность и социальная значимость мероприятия (проекта)</w:t>
            </w:r>
          </w:p>
        </w:tc>
        <w:tc>
          <w:tcPr>
            <w:tcW w:w="1843" w:type="dxa"/>
          </w:tcPr>
          <w:p w:rsidR="00FA7BC6" w:rsidRPr="00F83DCF" w:rsidRDefault="00FA7BC6" w:rsidP="008542EB">
            <w:pPr>
              <w:pStyle w:val="ConsPlusNormal"/>
              <w:jc w:val="center"/>
              <w:rPr>
                <w:sz w:val="24"/>
                <w:szCs w:val="24"/>
              </w:rPr>
            </w:pPr>
            <w:r w:rsidRPr="00F83DCF">
              <w:rPr>
                <w:sz w:val="24"/>
                <w:szCs w:val="24"/>
              </w:rPr>
              <w:t>0,2</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t>2</w:t>
            </w:r>
          </w:p>
        </w:tc>
        <w:tc>
          <w:tcPr>
            <w:tcW w:w="7085" w:type="dxa"/>
          </w:tcPr>
          <w:p w:rsidR="00FA7BC6" w:rsidRPr="00F83DCF" w:rsidRDefault="00FA7BC6" w:rsidP="008542EB">
            <w:pPr>
              <w:pStyle w:val="ConsPlusNormal"/>
              <w:rPr>
                <w:sz w:val="24"/>
                <w:szCs w:val="24"/>
              </w:rPr>
            </w:pPr>
            <w:r w:rsidRPr="00F83DCF">
              <w:rPr>
                <w:sz w:val="24"/>
                <w:szCs w:val="24"/>
              </w:rPr>
              <w:t>Логическая связность и реализуемость мероприятия (проекта), соответствие деятельности по мероприятию (проекту) его целям, задачам и ожидаемым результатам</w:t>
            </w:r>
          </w:p>
        </w:tc>
        <w:tc>
          <w:tcPr>
            <w:tcW w:w="1843" w:type="dxa"/>
          </w:tcPr>
          <w:p w:rsidR="00FA7BC6" w:rsidRPr="00F83DCF" w:rsidRDefault="00FA7BC6" w:rsidP="008542EB">
            <w:pPr>
              <w:pStyle w:val="ConsPlusNormal"/>
              <w:jc w:val="center"/>
              <w:rPr>
                <w:sz w:val="24"/>
                <w:szCs w:val="24"/>
              </w:rPr>
            </w:pPr>
            <w:r w:rsidRPr="00F83DCF">
              <w:rPr>
                <w:sz w:val="24"/>
                <w:szCs w:val="24"/>
              </w:rPr>
              <w:t>0,2</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t>3</w:t>
            </w:r>
          </w:p>
        </w:tc>
        <w:tc>
          <w:tcPr>
            <w:tcW w:w="7085" w:type="dxa"/>
          </w:tcPr>
          <w:p w:rsidR="00FA7BC6" w:rsidRPr="00F83DCF" w:rsidRDefault="00FA7BC6" w:rsidP="008542EB">
            <w:pPr>
              <w:pStyle w:val="ConsPlusNormal"/>
              <w:rPr>
                <w:sz w:val="24"/>
                <w:szCs w:val="24"/>
              </w:rPr>
            </w:pPr>
            <w:proofErr w:type="spellStart"/>
            <w:r w:rsidRPr="00F83DCF">
              <w:rPr>
                <w:sz w:val="24"/>
                <w:szCs w:val="24"/>
              </w:rPr>
              <w:t>Инновационность</w:t>
            </w:r>
            <w:proofErr w:type="spellEnd"/>
            <w:r w:rsidRPr="00F83DCF">
              <w:rPr>
                <w:sz w:val="24"/>
                <w:szCs w:val="24"/>
              </w:rPr>
              <w:t>, уникальность мероприятия (проекта)</w:t>
            </w:r>
          </w:p>
        </w:tc>
        <w:tc>
          <w:tcPr>
            <w:tcW w:w="1843" w:type="dxa"/>
          </w:tcPr>
          <w:p w:rsidR="00FA7BC6" w:rsidRPr="00F83DCF" w:rsidRDefault="00FA7BC6" w:rsidP="008542EB">
            <w:pPr>
              <w:pStyle w:val="ConsPlusNormal"/>
              <w:jc w:val="center"/>
              <w:rPr>
                <w:sz w:val="24"/>
                <w:szCs w:val="24"/>
              </w:rPr>
            </w:pPr>
            <w:r w:rsidRPr="00F83DCF">
              <w:rPr>
                <w:sz w:val="24"/>
                <w:szCs w:val="24"/>
              </w:rPr>
              <w:t>0,05</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t>4</w:t>
            </w:r>
          </w:p>
        </w:tc>
        <w:tc>
          <w:tcPr>
            <w:tcW w:w="7085" w:type="dxa"/>
          </w:tcPr>
          <w:p w:rsidR="00FA7BC6" w:rsidRPr="00F83DCF" w:rsidRDefault="00FA7BC6" w:rsidP="008542EB">
            <w:pPr>
              <w:pStyle w:val="ConsPlusNormal"/>
              <w:rPr>
                <w:sz w:val="24"/>
                <w:szCs w:val="24"/>
              </w:rPr>
            </w:pPr>
            <w:r w:rsidRPr="00F83DCF">
              <w:rPr>
                <w:sz w:val="24"/>
                <w:szCs w:val="24"/>
              </w:rPr>
              <w:t>Соотношение планируемых расходов на реализацию мероприятия (проекта) и его ожидаемых результатов, измеримость и достижимость таких результатов</w:t>
            </w:r>
          </w:p>
        </w:tc>
        <w:tc>
          <w:tcPr>
            <w:tcW w:w="1843" w:type="dxa"/>
          </w:tcPr>
          <w:p w:rsidR="00FA7BC6" w:rsidRPr="00F83DCF" w:rsidRDefault="00FA7BC6" w:rsidP="008542EB">
            <w:pPr>
              <w:pStyle w:val="ConsPlusNormal"/>
              <w:jc w:val="center"/>
              <w:rPr>
                <w:sz w:val="24"/>
                <w:szCs w:val="24"/>
              </w:rPr>
            </w:pPr>
            <w:r w:rsidRPr="00F83DCF">
              <w:rPr>
                <w:sz w:val="24"/>
                <w:szCs w:val="24"/>
              </w:rPr>
              <w:t>0,2</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t>5</w:t>
            </w:r>
          </w:p>
        </w:tc>
        <w:tc>
          <w:tcPr>
            <w:tcW w:w="7085" w:type="dxa"/>
          </w:tcPr>
          <w:p w:rsidR="00FA7BC6" w:rsidRPr="00F83DCF" w:rsidRDefault="00FA7BC6" w:rsidP="008542EB">
            <w:pPr>
              <w:pStyle w:val="ConsPlusNormal"/>
              <w:rPr>
                <w:sz w:val="24"/>
                <w:szCs w:val="24"/>
              </w:rPr>
            </w:pPr>
            <w:r w:rsidRPr="00F83DCF">
              <w:rPr>
                <w:sz w:val="24"/>
                <w:szCs w:val="24"/>
              </w:rPr>
              <w:t>Реалистичность бюджета мероприятия (проекта) и обоснованность планируемых расходов на реализацию мероприятия (проекта)</w:t>
            </w:r>
          </w:p>
        </w:tc>
        <w:tc>
          <w:tcPr>
            <w:tcW w:w="1843" w:type="dxa"/>
          </w:tcPr>
          <w:p w:rsidR="00FA7BC6" w:rsidRPr="00F83DCF" w:rsidRDefault="00FA7BC6" w:rsidP="008542EB">
            <w:pPr>
              <w:pStyle w:val="ConsPlusNormal"/>
              <w:jc w:val="center"/>
              <w:rPr>
                <w:sz w:val="24"/>
                <w:szCs w:val="24"/>
              </w:rPr>
            </w:pPr>
            <w:r w:rsidRPr="00F83DCF">
              <w:rPr>
                <w:sz w:val="24"/>
                <w:szCs w:val="24"/>
              </w:rPr>
              <w:t>0,1</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t>6</w:t>
            </w:r>
          </w:p>
        </w:tc>
        <w:tc>
          <w:tcPr>
            <w:tcW w:w="7085" w:type="dxa"/>
          </w:tcPr>
          <w:p w:rsidR="00FA7BC6" w:rsidRPr="00F83DCF" w:rsidRDefault="00FA7BC6" w:rsidP="008542EB">
            <w:pPr>
              <w:pStyle w:val="ConsPlusNormal"/>
              <w:rPr>
                <w:sz w:val="24"/>
                <w:szCs w:val="24"/>
              </w:rPr>
            </w:pPr>
            <w:r w:rsidRPr="00F83DCF">
              <w:rPr>
                <w:sz w:val="24"/>
                <w:szCs w:val="24"/>
              </w:rPr>
              <w:t>Масштаб реализации мероприятия (проекта)</w:t>
            </w:r>
          </w:p>
        </w:tc>
        <w:tc>
          <w:tcPr>
            <w:tcW w:w="1843" w:type="dxa"/>
          </w:tcPr>
          <w:p w:rsidR="00FA7BC6" w:rsidRPr="00F83DCF" w:rsidRDefault="00FA7BC6" w:rsidP="008542EB">
            <w:pPr>
              <w:pStyle w:val="ConsPlusNormal"/>
              <w:jc w:val="center"/>
              <w:rPr>
                <w:sz w:val="24"/>
                <w:szCs w:val="24"/>
              </w:rPr>
            </w:pPr>
            <w:r w:rsidRPr="00F83DCF">
              <w:rPr>
                <w:sz w:val="24"/>
                <w:szCs w:val="24"/>
              </w:rPr>
              <w:t>0,05</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t>7</w:t>
            </w:r>
          </w:p>
        </w:tc>
        <w:tc>
          <w:tcPr>
            <w:tcW w:w="7085" w:type="dxa"/>
          </w:tcPr>
          <w:p w:rsidR="00FA7BC6" w:rsidRPr="00F83DCF" w:rsidRDefault="00FA7BC6" w:rsidP="008542EB">
            <w:pPr>
              <w:pStyle w:val="ConsPlusNormal"/>
              <w:rPr>
                <w:sz w:val="24"/>
                <w:szCs w:val="24"/>
              </w:rPr>
            </w:pPr>
            <w:r w:rsidRPr="00F83DCF">
              <w:rPr>
                <w:sz w:val="24"/>
                <w:szCs w:val="24"/>
              </w:rPr>
              <w:t xml:space="preserve">Собственный вклад социально ориентированной некоммерческой </w:t>
            </w:r>
            <w:r w:rsidRPr="00F83DCF">
              <w:rPr>
                <w:sz w:val="24"/>
                <w:szCs w:val="24"/>
              </w:rPr>
              <w:lastRenderedPageBreak/>
              <w:t>организации и дополнительные ресурсы, привлекаемые на реализацию мероприятия (проекта), перспективы его дальнейшего развития</w:t>
            </w:r>
          </w:p>
        </w:tc>
        <w:tc>
          <w:tcPr>
            <w:tcW w:w="1843" w:type="dxa"/>
          </w:tcPr>
          <w:p w:rsidR="00FA7BC6" w:rsidRPr="00F83DCF" w:rsidRDefault="00FA7BC6" w:rsidP="008542EB">
            <w:pPr>
              <w:pStyle w:val="ConsPlusNormal"/>
              <w:jc w:val="center"/>
              <w:rPr>
                <w:sz w:val="24"/>
                <w:szCs w:val="24"/>
              </w:rPr>
            </w:pPr>
            <w:r w:rsidRPr="00F83DCF">
              <w:rPr>
                <w:sz w:val="24"/>
                <w:szCs w:val="24"/>
              </w:rPr>
              <w:lastRenderedPageBreak/>
              <w:t>0,05</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lastRenderedPageBreak/>
              <w:t>8</w:t>
            </w:r>
          </w:p>
        </w:tc>
        <w:tc>
          <w:tcPr>
            <w:tcW w:w="7085" w:type="dxa"/>
          </w:tcPr>
          <w:p w:rsidR="00FA7BC6" w:rsidRPr="00F83DCF" w:rsidRDefault="00FA7BC6" w:rsidP="008542EB">
            <w:pPr>
              <w:pStyle w:val="ConsPlusNormal"/>
              <w:rPr>
                <w:sz w:val="24"/>
                <w:szCs w:val="24"/>
              </w:rPr>
            </w:pPr>
            <w:r w:rsidRPr="00F83DCF">
              <w:rPr>
                <w:sz w:val="24"/>
                <w:szCs w:val="24"/>
              </w:rPr>
              <w:t>Опыт социально ориентированной некоммерческой организации по соответствующему направлению деятельности</w:t>
            </w:r>
          </w:p>
        </w:tc>
        <w:tc>
          <w:tcPr>
            <w:tcW w:w="1843" w:type="dxa"/>
          </w:tcPr>
          <w:p w:rsidR="00FA7BC6" w:rsidRPr="00F83DCF" w:rsidRDefault="00FA7BC6" w:rsidP="008542EB">
            <w:pPr>
              <w:pStyle w:val="ConsPlusNormal"/>
              <w:jc w:val="center"/>
              <w:rPr>
                <w:sz w:val="24"/>
                <w:szCs w:val="24"/>
              </w:rPr>
            </w:pPr>
            <w:r w:rsidRPr="00F83DCF">
              <w:rPr>
                <w:sz w:val="24"/>
                <w:szCs w:val="24"/>
              </w:rPr>
              <w:t>0,05</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t>9</w:t>
            </w:r>
          </w:p>
        </w:tc>
        <w:tc>
          <w:tcPr>
            <w:tcW w:w="7085" w:type="dxa"/>
          </w:tcPr>
          <w:p w:rsidR="00FA7BC6" w:rsidRPr="00F83DCF" w:rsidRDefault="00FA7BC6" w:rsidP="008542EB">
            <w:pPr>
              <w:pStyle w:val="ConsPlusNormal"/>
              <w:rPr>
                <w:sz w:val="24"/>
                <w:szCs w:val="24"/>
              </w:rPr>
            </w:pPr>
            <w:r w:rsidRPr="00F83DCF">
              <w:rPr>
                <w:sz w:val="24"/>
                <w:szCs w:val="24"/>
              </w:rPr>
              <w:t>Соответствие опыта и компетенций команды мероприятия (проекта) планируемой деятельности</w:t>
            </w:r>
          </w:p>
        </w:tc>
        <w:tc>
          <w:tcPr>
            <w:tcW w:w="1843" w:type="dxa"/>
          </w:tcPr>
          <w:p w:rsidR="00FA7BC6" w:rsidRPr="00F83DCF" w:rsidRDefault="00FA7BC6" w:rsidP="008542EB">
            <w:pPr>
              <w:pStyle w:val="ConsPlusNormal"/>
              <w:jc w:val="center"/>
              <w:rPr>
                <w:sz w:val="24"/>
                <w:szCs w:val="24"/>
              </w:rPr>
            </w:pPr>
            <w:r w:rsidRPr="00F83DCF">
              <w:rPr>
                <w:sz w:val="24"/>
                <w:szCs w:val="24"/>
              </w:rPr>
              <w:t>0,05</w:t>
            </w:r>
          </w:p>
        </w:tc>
      </w:tr>
      <w:tr w:rsidR="00FA7BC6" w:rsidRPr="00F83DCF" w:rsidTr="00F83DCF">
        <w:tc>
          <w:tcPr>
            <w:tcW w:w="632" w:type="dxa"/>
          </w:tcPr>
          <w:p w:rsidR="00FA7BC6" w:rsidRPr="00F83DCF" w:rsidRDefault="00FA7BC6" w:rsidP="008542EB">
            <w:pPr>
              <w:pStyle w:val="ConsPlusNormal"/>
              <w:jc w:val="center"/>
              <w:rPr>
                <w:sz w:val="24"/>
                <w:szCs w:val="24"/>
              </w:rPr>
            </w:pPr>
            <w:r w:rsidRPr="00F83DCF">
              <w:rPr>
                <w:sz w:val="24"/>
                <w:szCs w:val="24"/>
              </w:rPr>
              <w:t>10</w:t>
            </w:r>
          </w:p>
        </w:tc>
        <w:tc>
          <w:tcPr>
            <w:tcW w:w="7085" w:type="dxa"/>
          </w:tcPr>
          <w:p w:rsidR="00FA7BC6" w:rsidRPr="00F83DCF" w:rsidRDefault="00FA7BC6" w:rsidP="008542EB">
            <w:pPr>
              <w:pStyle w:val="ConsPlusNormal"/>
              <w:rPr>
                <w:sz w:val="24"/>
                <w:szCs w:val="24"/>
              </w:rPr>
            </w:pPr>
            <w:r w:rsidRPr="00F83DCF">
              <w:rPr>
                <w:sz w:val="24"/>
                <w:szCs w:val="24"/>
              </w:rPr>
              <w:t>Информационная открытость социально ориентированной некоммерческой организации</w:t>
            </w:r>
          </w:p>
        </w:tc>
        <w:tc>
          <w:tcPr>
            <w:tcW w:w="1843" w:type="dxa"/>
          </w:tcPr>
          <w:p w:rsidR="00FA7BC6" w:rsidRPr="00F83DCF" w:rsidRDefault="00FA7BC6" w:rsidP="008542EB">
            <w:pPr>
              <w:pStyle w:val="ConsPlusNormal"/>
              <w:jc w:val="center"/>
              <w:rPr>
                <w:sz w:val="24"/>
                <w:szCs w:val="24"/>
              </w:rPr>
            </w:pPr>
            <w:r w:rsidRPr="00F83DCF">
              <w:rPr>
                <w:sz w:val="24"/>
                <w:szCs w:val="24"/>
              </w:rPr>
              <w:t>0,05</w:t>
            </w:r>
          </w:p>
        </w:tc>
      </w:tr>
    </w:tbl>
    <w:p w:rsidR="00CB2325" w:rsidRDefault="00CB2325" w:rsidP="00CB2325">
      <w:pPr>
        <w:ind w:firstLine="709"/>
        <w:jc w:val="both"/>
      </w:pPr>
    </w:p>
    <w:p w:rsidR="00F60798" w:rsidRPr="00F60798" w:rsidRDefault="00F60798" w:rsidP="00F60798">
      <w:pPr>
        <w:pStyle w:val="ConsPlusNormal"/>
        <w:jc w:val="center"/>
        <w:rPr>
          <w:b/>
          <w:sz w:val="24"/>
          <w:szCs w:val="24"/>
        </w:rPr>
      </w:pPr>
      <w:r w:rsidRPr="00F60798">
        <w:rPr>
          <w:b/>
          <w:sz w:val="24"/>
          <w:szCs w:val="24"/>
        </w:rPr>
        <w:t>Порядок подачи заявок и требования,</w:t>
      </w:r>
    </w:p>
    <w:p w:rsidR="000A014A" w:rsidRPr="00F60798" w:rsidRDefault="00F60798" w:rsidP="00F60798">
      <w:pPr>
        <w:pStyle w:val="ConsPlusNormal"/>
        <w:jc w:val="center"/>
        <w:rPr>
          <w:b/>
          <w:sz w:val="24"/>
          <w:szCs w:val="24"/>
        </w:rPr>
      </w:pPr>
      <w:r w:rsidRPr="00F60798">
        <w:rPr>
          <w:b/>
          <w:sz w:val="24"/>
          <w:szCs w:val="24"/>
        </w:rPr>
        <w:t>предъявляемые к форме и содержанию заявок</w:t>
      </w:r>
    </w:p>
    <w:p w:rsidR="00F83DCF" w:rsidRPr="0062183A" w:rsidRDefault="00F83DCF" w:rsidP="00F83DCF">
      <w:pPr>
        <w:pStyle w:val="ConsPlusNormal"/>
        <w:ind w:firstLine="709"/>
        <w:jc w:val="both"/>
        <w:rPr>
          <w:sz w:val="24"/>
          <w:szCs w:val="24"/>
        </w:rPr>
      </w:pPr>
      <w:r w:rsidRPr="0062183A">
        <w:rPr>
          <w:sz w:val="24"/>
          <w:szCs w:val="24"/>
        </w:rPr>
        <w:t>Для участия в конкурсн</w:t>
      </w:r>
      <w:r w:rsidR="00B26D1F">
        <w:rPr>
          <w:sz w:val="24"/>
          <w:szCs w:val="24"/>
        </w:rPr>
        <w:t>ых</w:t>
      </w:r>
      <w:r w:rsidRPr="0062183A">
        <w:rPr>
          <w:sz w:val="24"/>
          <w:szCs w:val="24"/>
        </w:rPr>
        <w:t xml:space="preserve"> отбор</w:t>
      </w:r>
      <w:r w:rsidR="00B26D1F">
        <w:rPr>
          <w:sz w:val="24"/>
          <w:szCs w:val="24"/>
        </w:rPr>
        <w:t>ах</w:t>
      </w:r>
      <w:r w:rsidRPr="0062183A">
        <w:rPr>
          <w:sz w:val="24"/>
          <w:szCs w:val="24"/>
        </w:rPr>
        <w:t xml:space="preserve"> некоммерческая организация в срок не позднее </w:t>
      </w:r>
      <w:r>
        <w:rPr>
          <w:sz w:val="24"/>
          <w:szCs w:val="24"/>
        </w:rPr>
        <w:t xml:space="preserve">срока окончания </w:t>
      </w:r>
      <w:r w:rsidRPr="00854F05">
        <w:rPr>
          <w:sz w:val="24"/>
          <w:szCs w:val="24"/>
        </w:rPr>
        <w:t>отбора формирует заявку в электронной форме посредством заполнения соответствующих экранных</w:t>
      </w:r>
      <w:r w:rsidRPr="0062183A">
        <w:rPr>
          <w:sz w:val="24"/>
          <w:szCs w:val="24"/>
        </w:rPr>
        <w:t xml:space="preserve"> фо</w:t>
      </w:r>
      <w:r>
        <w:rPr>
          <w:sz w:val="24"/>
          <w:szCs w:val="24"/>
        </w:rPr>
        <w:t>рм веб-интерфейса системы «Электронный бюджет»</w:t>
      </w:r>
      <w:r w:rsidRPr="0062183A">
        <w:rPr>
          <w:sz w:val="24"/>
          <w:szCs w:val="24"/>
        </w:rPr>
        <w:t>, содержащую следующую информацию:</w:t>
      </w:r>
    </w:p>
    <w:p w:rsidR="00F83DCF" w:rsidRPr="0062183A" w:rsidRDefault="00F83DCF" w:rsidP="00F83DCF">
      <w:pPr>
        <w:pStyle w:val="ConsPlusNormal"/>
        <w:ind w:firstLine="709"/>
        <w:jc w:val="both"/>
        <w:rPr>
          <w:sz w:val="24"/>
          <w:szCs w:val="24"/>
        </w:rPr>
      </w:pPr>
      <w:r w:rsidRPr="0062183A">
        <w:rPr>
          <w:sz w:val="24"/>
          <w:szCs w:val="24"/>
        </w:rPr>
        <w:t>1) информацию о некоммерческой организации:</w:t>
      </w:r>
    </w:p>
    <w:p w:rsidR="00F83DCF" w:rsidRPr="0062183A" w:rsidRDefault="00F83DCF" w:rsidP="00F83DCF">
      <w:pPr>
        <w:pStyle w:val="ConsPlusNormal"/>
        <w:ind w:firstLine="709"/>
        <w:jc w:val="both"/>
        <w:rPr>
          <w:sz w:val="24"/>
          <w:szCs w:val="24"/>
        </w:rPr>
      </w:pPr>
      <w:r w:rsidRPr="0062183A">
        <w:rPr>
          <w:sz w:val="24"/>
          <w:szCs w:val="24"/>
        </w:rPr>
        <w:t>полное и сокращенное (при наличии) наименование;</w:t>
      </w:r>
    </w:p>
    <w:p w:rsidR="00F83DCF" w:rsidRPr="0062183A" w:rsidRDefault="00F83DCF" w:rsidP="00F83DCF">
      <w:pPr>
        <w:pStyle w:val="ConsPlusNormal"/>
        <w:ind w:firstLine="709"/>
        <w:jc w:val="both"/>
        <w:rPr>
          <w:sz w:val="24"/>
          <w:szCs w:val="24"/>
        </w:rPr>
      </w:pPr>
      <w:r w:rsidRPr="0062183A">
        <w:rPr>
          <w:sz w:val="24"/>
          <w:szCs w:val="24"/>
        </w:rPr>
        <w:t>основной государственный регистрационный номер;</w:t>
      </w:r>
    </w:p>
    <w:p w:rsidR="00F83DCF" w:rsidRPr="0062183A" w:rsidRDefault="00F83DCF" w:rsidP="00F83DCF">
      <w:pPr>
        <w:pStyle w:val="ConsPlusNormal"/>
        <w:ind w:firstLine="709"/>
        <w:jc w:val="both"/>
        <w:rPr>
          <w:sz w:val="24"/>
          <w:szCs w:val="24"/>
        </w:rPr>
      </w:pPr>
      <w:r w:rsidRPr="0062183A">
        <w:rPr>
          <w:sz w:val="24"/>
          <w:szCs w:val="24"/>
        </w:rPr>
        <w:t>идентификационный номер налогоплательщика;</w:t>
      </w:r>
    </w:p>
    <w:p w:rsidR="00F83DCF" w:rsidRPr="0062183A" w:rsidRDefault="00F83DCF" w:rsidP="00F83DCF">
      <w:pPr>
        <w:pStyle w:val="ConsPlusNormal"/>
        <w:ind w:firstLine="709"/>
        <w:jc w:val="both"/>
        <w:rPr>
          <w:sz w:val="24"/>
          <w:szCs w:val="24"/>
        </w:rPr>
      </w:pPr>
      <w:r w:rsidRPr="0062183A">
        <w:rPr>
          <w:sz w:val="24"/>
          <w:szCs w:val="24"/>
        </w:rPr>
        <w:t>фактическое место нахождения некоммерческой организации;</w:t>
      </w:r>
    </w:p>
    <w:p w:rsidR="00F83DCF" w:rsidRPr="0062183A" w:rsidRDefault="00F83DCF" w:rsidP="00F83DCF">
      <w:pPr>
        <w:pStyle w:val="ConsPlusNormal"/>
        <w:ind w:firstLine="709"/>
        <w:jc w:val="both"/>
        <w:rPr>
          <w:sz w:val="24"/>
          <w:szCs w:val="24"/>
        </w:rPr>
      </w:pPr>
      <w:r w:rsidRPr="0062183A">
        <w:rPr>
          <w:sz w:val="24"/>
          <w:szCs w:val="24"/>
        </w:rPr>
        <w:t>основные виды деятельности некоммерческой организации;</w:t>
      </w:r>
    </w:p>
    <w:p w:rsidR="00F83DCF" w:rsidRPr="0062183A" w:rsidRDefault="00F83DCF" w:rsidP="00F83DCF">
      <w:pPr>
        <w:pStyle w:val="ConsPlusNormal"/>
        <w:ind w:firstLine="709"/>
        <w:jc w:val="both"/>
        <w:rPr>
          <w:sz w:val="24"/>
          <w:szCs w:val="24"/>
        </w:rPr>
      </w:pPr>
      <w:r w:rsidRPr="0062183A">
        <w:rPr>
          <w:sz w:val="24"/>
          <w:szCs w:val="24"/>
        </w:rPr>
        <w:t>контактный телефон некоммерческой организации;</w:t>
      </w:r>
    </w:p>
    <w:p w:rsidR="00F83DCF" w:rsidRPr="0062183A" w:rsidRDefault="00F83DCF" w:rsidP="00F83DCF">
      <w:pPr>
        <w:pStyle w:val="ConsPlusNormal"/>
        <w:ind w:firstLine="709"/>
        <w:jc w:val="both"/>
        <w:rPr>
          <w:sz w:val="24"/>
          <w:szCs w:val="24"/>
        </w:rPr>
      </w:pPr>
      <w:r w:rsidRPr="0062183A">
        <w:rPr>
          <w:sz w:val="24"/>
          <w:szCs w:val="24"/>
        </w:rPr>
        <w:t>адрес электронной почты для направления некоммерческой организации юридически значимых сообщений;</w:t>
      </w:r>
    </w:p>
    <w:p w:rsidR="00F83DCF" w:rsidRPr="0062183A" w:rsidRDefault="00F83DCF" w:rsidP="00F83DCF">
      <w:pPr>
        <w:pStyle w:val="ConsPlusNormal"/>
        <w:ind w:firstLine="709"/>
        <w:jc w:val="both"/>
        <w:rPr>
          <w:sz w:val="24"/>
          <w:szCs w:val="24"/>
        </w:rPr>
      </w:pPr>
      <w:r w:rsidRPr="0062183A">
        <w:rPr>
          <w:sz w:val="24"/>
          <w:szCs w:val="24"/>
        </w:rPr>
        <w:t>целевые группы, опыт работы с которыми имеет некоммерческая организация;</w:t>
      </w:r>
    </w:p>
    <w:p w:rsidR="00F83DCF" w:rsidRPr="0062183A" w:rsidRDefault="00F83DCF" w:rsidP="00F83DCF">
      <w:pPr>
        <w:pStyle w:val="ConsPlusNormal"/>
        <w:ind w:firstLine="709"/>
        <w:jc w:val="both"/>
        <w:rPr>
          <w:sz w:val="24"/>
          <w:szCs w:val="24"/>
        </w:rPr>
      </w:pPr>
      <w:r w:rsidRPr="0062183A">
        <w:rPr>
          <w:sz w:val="24"/>
          <w:szCs w:val="24"/>
        </w:rPr>
        <w:t>веб-сайт группы в социальных сетях, публикации в СМИ;</w:t>
      </w:r>
    </w:p>
    <w:p w:rsidR="00F83DCF" w:rsidRPr="0062183A" w:rsidRDefault="00F83DCF" w:rsidP="00F83DCF">
      <w:pPr>
        <w:pStyle w:val="ConsPlusNormal"/>
        <w:ind w:firstLine="709"/>
        <w:jc w:val="both"/>
        <w:rPr>
          <w:sz w:val="24"/>
          <w:szCs w:val="24"/>
        </w:rPr>
      </w:pPr>
      <w:r w:rsidRPr="0062183A">
        <w:rPr>
          <w:sz w:val="24"/>
          <w:szCs w:val="24"/>
        </w:rPr>
        <w:t>основные реализованные мероприятия (проекты) за последние 5 лет;</w:t>
      </w:r>
    </w:p>
    <w:p w:rsidR="00F83DCF" w:rsidRPr="0062183A" w:rsidRDefault="00F83DCF" w:rsidP="00F83DCF">
      <w:pPr>
        <w:pStyle w:val="ConsPlusNormal"/>
        <w:ind w:firstLine="709"/>
        <w:jc w:val="both"/>
        <w:rPr>
          <w:sz w:val="24"/>
          <w:szCs w:val="24"/>
        </w:rPr>
      </w:pPr>
      <w:r w:rsidRPr="0062183A">
        <w:rPr>
          <w:sz w:val="24"/>
          <w:szCs w:val="24"/>
        </w:rPr>
        <w:t>направление, которому преимущественно соответствует планируемая деятельность по мероприятию (проекту);</w:t>
      </w:r>
    </w:p>
    <w:p w:rsidR="00F83DCF" w:rsidRPr="0062183A" w:rsidRDefault="00F83DCF" w:rsidP="00F83DCF">
      <w:pPr>
        <w:pStyle w:val="ConsPlusNormal"/>
        <w:ind w:firstLine="709"/>
        <w:jc w:val="both"/>
        <w:rPr>
          <w:sz w:val="24"/>
          <w:szCs w:val="24"/>
        </w:rPr>
      </w:pPr>
      <w:r w:rsidRPr="0062183A">
        <w:rPr>
          <w:sz w:val="24"/>
          <w:szCs w:val="24"/>
        </w:rPr>
        <w:t>название мероприятия (проекта), на реализацию которого запрашивается субсидия;</w:t>
      </w:r>
    </w:p>
    <w:p w:rsidR="00F83DCF" w:rsidRPr="0062183A" w:rsidRDefault="00F83DCF" w:rsidP="00F83DCF">
      <w:pPr>
        <w:pStyle w:val="ConsPlusNormal"/>
        <w:ind w:firstLine="709"/>
        <w:jc w:val="both"/>
        <w:rPr>
          <w:sz w:val="24"/>
          <w:szCs w:val="24"/>
        </w:rPr>
      </w:pPr>
      <w:r w:rsidRPr="0062183A">
        <w:rPr>
          <w:sz w:val="24"/>
          <w:szCs w:val="24"/>
        </w:rPr>
        <w:t>краткое описание мероприятия (проекта);</w:t>
      </w:r>
    </w:p>
    <w:p w:rsidR="00F83DCF" w:rsidRPr="0062183A" w:rsidRDefault="00F83DCF" w:rsidP="00F83DCF">
      <w:pPr>
        <w:pStyle w:val="ConsPlusNormal"/>
        <w:ind w:firstLine="709"/>
        <w:jc w:val="both"/>
        <w:rPr>
          <w:sz w:val="24"/>
          <w:szCs w:val="24"/>
        </w:rPr>
      </w:pPr>
      <w:r w:rsidRPr="0062183A">
        <w:rPr>
          <w:sz w:val="24"/>
          <w:szCs w:val="24"/>
        </w:rPr>
        <w:t>срок реализации мероприятия (проекта);</w:t>
      </w:r>
    </w:p>
    <w:p w:rsidR="00F83DCF" w:rsidRPr="0062183A" w:rsidRDefault="00F83DCF" w:rsidP="00F83DCF">
      <w:pPr>
        <w:pStyle w:val="ConsPlusNormal"/>
        <w:ind w:firstLine="709"/>
        <w:jc w:val="both"/>
        <w:rPr>
          <w:sz w:val="24"/>
          <w:szCs w:val="24"/>
        </w:rPr>
      </w:pPr>
      <w:r w:rsidRPr="0062183A">
        <w:rPr>
          <w:sz w:val="24"/>
          <w:szCs w:val="24"/>
        </w:rPr>
        <w:t>обоснование социальной значимости мероприятия (проекта);</w:t>
      </w:r>
    </w:p>
    <w:p w:rsidR="00F83DCF" w:rsidRPr="0062183A" w:rsidRDefault="00F83DCF" w:rsidP="00F83DCF">
      <w:pPr>
        <w:pStyle w:val="ConsPlusNormal"/>
        <w:ind w:firstLine="709"/>
        <w:jc w:val="both"/>
        <w:rPr>
          <w:sz w:val="24"/>
          <w:szCs w:val="24"/>
        </w:rPr>
      </w:pPr>
      <w:r w:rsidRPr="0062183A">
        <w:rPr>
          <w:sz w:val="24"/>
          <w:szCs w:val="24"/>
        </w:rPr>
        <w:t>целевые группы мероприятия (проекта);</w:t>
      </w:r>
    </w:p>
    <w:p w:rsidR="00F83DCF" w:rsidRPr="0062183A" w:rsidRDefault="00F83DCF" w:rsidP="00F83DCF">
      <w:pPr>
        <w:pStyle w:val="ConsPlusNormal"/>
        <w:ind w:firstLine="709"/>
        <w:jc w:val="both"/>
        <w:rPr>
          <w:sz w:val="24"/>
          <w:szCs w:val="24"/>
        </w:rPr>
      </w:pPr>
      <w:r w:rsidRPr="0062183A">
        <w:rPr>
          <w:sz w:val="24"/>
          <w:szCs w:val="24"/>
        </w:rPr>
        <w:t>цель (цели) и задачи мероприятия (проекта);</w:t>
      </w:r>
    </w:p>
    <w:p w:rsidR="00F83DCF" w:rsidRPr="0062183A" w:rsidRDefault="00F83DCF" w:rsidP="00F83DCF">
      <w:pPr>
        <w:pStyle w:val="ConsPlusNormal"/>
        <w:ind w:firstLine="709"/>
        <w:jc w:val="both"/>
        <w:rPr>
          <w:sz w:val="24"/>
          <w:szCs w:val="24"/>
        </w:rPr>
      </w:pPr>
      <w:r w:rsidRPr="0062183A">
        <w:rPr>
          <w:sz w:val="24"/>
          <w:szCs w:val="24"/>
        </w:rPr>
        <w:t>ожидаемые количественные и качественные результаты мероприятия (проекта);</w:t>
      </w:r>
    </w:p>
    <w:p w:rsidR="00F83DCF" w:rsidRPr="0062183A" w:rsidRDefault="00F83DCF" w:rsidP="00F83DCF">
      <w:pPr>
        <w:pStyle w:val="ConsPlusNormal"/>
        <w:ind w:firstLine="709"/>
        <w:jc w:val="both"/>
        <w:rPr>
          <w:sz w:val="24"/>
          <w:szCs w:val="24"/>
        </w:rPr>
      </w:pPr>
      <w:r w:rsidRPr="0062183A">
        <w:rPr>
          <w:sz w:val="24"/>
          <w:szCs w:val="24"/>
        </w:rPr>
        <w:t>общую сумму расходов на реализацию мероприятия (проекта);</w:t>
      </w:r>
    </w:p>
    <w:p w:rsidR="00F83DCF" w:rsidRPr="0062183A" w:rsidRDefault="00F83DCF" w:rsidP="00F83DCF">
      <w:pPr>
        <w:pStyle w:val="ConsPlusNormal"/>
        <w:ind w:firstLine="709"/>
        <w:jc w:val="both"/>
        <w:rPr>
          <w:sz w:val="24"/>
          <w:szCs w:val="24"/>
        </w:rPr>
      </w:pPr>
      <w:r w:rsidRPr="0062183A">
        <w:rPr>
          <w:sz w:val="24"/>
          <w:szCs w:val="24"/>
        </w:rPr>
        <w:t>запрашиваемую сумму субсидии;</w:t>
      </w:r>
    </w:p>
    <w:p w:rsidR="00F83DCF" w:rsidRPr="0062183A" w:rsidRDefault="00F83DCF" w:rsidP="00F83DCF">
      <w:pPr>
        <w:pStyle w:val="ConsPlusNormal"/>
        <w:ind w:firstLine="709"/>
        <w:jc w:val="both"/>
        <w:rPr>
          <w:sz w:val="24"/>
          <w:szCs w:val="24"/>
        </w:rPr>
      </w:pPr>
      <w:r w:rsidRPr="0062183A">
        <w:rPr>
          <w:sz w:val="24"/>
          <w:szCs w:val="24"/>
        </w:rPr>
        <w:t>календарный план мероприятия (проекта);</w:t>
      </w:r>
    </w:p>
    <w:p w:rsidR="00F83DCF" w:rsidRPr="0062183A" w:rsidRDefault="00F83DCF" w:rsidP="00F83DCF">
      <w:pPr>
        <w:pStyle w:val="ConsPlusNormal"/>
        <w:ind w:firstLine="709"/>
        <w:jc w:val="both"/>
        <w:rPr>
          <w:sz w:val="24"/>
          <w:szCs w:val="24"/>
        </w:rPr>
      </w:pPr>
      <w:r w:rsidRPr="0062183A">
        <w:rPr>
          <w:sz w:val="24"/>
          <w:szCs w:val="24"/>
        </w:rPr>
        <w:t>бюджет мероприятия (проекта);</w:t>
      </w:r>
    </w:p>
    <w:p w:rsidR="00F83DCF" w:rsidRPr="0062183A" w:rsidRDefault="00F83DCF" w:rsidP="00F83DCF">
      <w:pPr>
        <w:pStyle w:val="ConsPlusNormal"/>
        <w:ind w:firstLine="709"/>
        <w:jc w:val="both"/>
        <w:rPr>
          <w:sz w:val="24"/>
          <w:szCs w:val="24"/>
        </w:rPr>
      </w:pPr>
      <w:r w:rsidRPr="0062183A">
        <w:rPr>
          <w:sz w:val="24"/>
          <w:szCs w:val="24"/>
        </w:rPr>
        <w:t>информацию о руководителе мероприятия (проекта);</w:t>
      </w:r>
    </w:p>
    <w:p w:rsidR="00F83DCF" w:rsidRPr="0062183A" w:rsidRDefault="00F83DCF" w:rsidP="00F83DCF">
      <w:pPr>
        <w:pStyle w:val="ConsPlusNormal"/>
        <w:ind w:firstLine="709"/>
        <w:jc w:val="both"/>
        <w:rPr>
          <w:sz w:val="24"/>
          <w:szCs w:val="24"/>
        </w:rPr>
      </w:pPr>
      <w:r w:rsidRPr="0062183A">
        <w:rPr>
          <w:sz w:val="24"/>
          <w:szCs w:val="24"/>
        </w:rPr>
        <w:t>информацию о команде мероприятия (проекта);</w:t>
      </w:r>
    </w:p>
    <w:p w:rsidR="00F83DCF" w:rsidRPr="0062183A" w:rsidRDefault="00F83DCF" w:rsidP="00F83DCF">
      <w:pPr>
        <w:pStyle w:val="ConsPlusNormal"/>
        <w:ind w:firstLine="709"/>
        <w:jc w:val="both"/>
        <w:rPr>
          <w:sz w:val="24"/>
          <w:szCs w:val="24"/>
        </w:rPr>
      </w:pPr>
      <w:r w:rsidRPr="0062183A">
        <w:rPr>
          <w:sz w:val="24"/>
          <w:szCs w:val="24"/>
        </w:rPr>
        <w:t>2) документы и информацию, подтверждающие соответствие некоммерческой организации установленным в объявлении о проведении отбор</w:t>
      </w:r>
      <w:r w:rsidR="00990A45">
        <w:rPr>
          <w:sz w:val="24"/>
          <w:szCs w:val="24"/>
        </w:rPr>
        <w:t>ов</w:t>
      </w:r>
      <w:r w:rsidRPr="0062183A">
        <w:rPr>
          <w:sz w:val="24"/>
          <w:szCs w:val="24"/>
        </w:rPr>
        <w:t xml:space="preserve"> требованиям:</w:t>
      </w:r>
    </w:p>
    <w:p w:rsidR="00F83DCF" w:rsidRPr="0062183A" w:rsidRDefault="00F83DCF" w:rsidP="00F83DCF">
      <w:pPr>
        <w:pStyle w:val="ConsPlusNormal"/>
        <w:ind w:firstLine="709"/>
        <w:jc w:val="both"/>
        <w:rPr>
          <w:sz w:val="24"/>
          <w:szCs w:val="24"/>
        </w:rPr>
      </w:pPr>
      <w:r w:rsidRPr="0062183A">
        <w:rPr>
          <w:sz w:val="24"/>
          <w:szCs w:val="24"/>
        </w:rPr>
        <w:t>электронная (отсканированная) копия действующей редакции устава некоммерческой организации (со всеми внесенными изменениями);</w:t>
      </w:r>
    </w:p>
    <w:p w:rsidR="00F83DCF" w:rsidRPr="0062183A" w:rsidRDefault="00F83DCF" w:rsidP="00F83DCF">
      <w:pPr>
        <w:pStyle w:val="ConsPlusNormal"/>
        <w:ind w:firstLine="709"/>
        <w:jc w:val="both"/>
        <w:rPr>
          <w:sz w:val="24"/>
          <w:szCs w:val="24"/>
        </w:rPr>
      </w:pPr>
      <w:r w:rsidRPr="0062183A">
        <w:rPr>
          <w:sz w:val="24"/>
          <w:szCs w:val="24"/>
        </w:rPr>
        <w:t xml:space="preserve">электронная (отсканированная)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содержатся в Едином государственном реестре </w:t>
      </w:r>
      <w:r w:rsidRPr="0062183A">
        <w:rPr>
          <w:sz w:val="24"/>
          <w:szCs w:val="24"/>
        </w:rPr>
        <w:lastRenderedPageBreak/>
        <w:t>юридических лиц (далее - ЕГРЮЛ);</w:t>
      </w:r>
    </w:p>
    <w:p w:rsidR="00F83DCF" w:rsidRPr="0062183A" w:rsidRDefault="00F83DCF" w:rsidP="00F83DCF">
      <w:pPr>
        <w:pStyle w:val="ConsPlusNormal"/>
        <w:ind w:firstLine="709"/>
        <w:jc w:val="both"/>
        <w:rPr>
          <w:sz w:val="24"/>
          <w:szCs w:val="24"/>
        </w:rPr>
      </w:pPr>
      <w:r w:rsidRPr="0062183A">
        <w:rPr>
          <w:sz w:val="24"/>
          <w:szCs w:val="24"/>
        </w:rPr>
        <w:t>электронная (отсканированная) копия документа, подтверждающего наличие расчетного счета в кредитной организации;</w:t>
      </w:r>
    </w:p>
    <w:p w:rsidR="00F83DCF" w:rsidRPr="0062183A" w:rsidRDefault="00F83DCF" w:rsidP="00F83DCF">
      <w:pPr>
        <w:pStyle w:val="ConsPlusNormal"/>
        <w:ind w:firstLine="709"/>
        <w:jc w:val="both"/>
        <w:rPr>
          <w:sz w:val="24"/>
          <w:szCs w:val="24"/>
        </w:rPr>
      </w:pPr>
      <w:r w:rsidRPr="0062183A">
        <w:rPr>
          <w:sz w:val="24"/>
          <w:szCs w:val="24"/>
        </w:rPr>
        <w:t>электронная (отсканированная) копия выписки из ЕГРЮЛ на дату подачи заявки (представляется по инициативе некоммерческой организации);</w:t>
      </w:r>
    </w:p>
    <w:p w:rsidR="00F83DCF" w:rsidRPr="0062183A" w:rsidRDefault="00F83DCF" w:rsidP="00F83DCF">
      <w:pPr>
        <w:pStyle w:val="ConsPlusNormal"/>
        <w:ind w:firstLine="709"/>
        <w:jc w:val="both"/>
        <w:rPr>
          <w:sz w:val="24"/>
          <w:szCs w:val="24"/>
        </w:rPr>
      </w:pPr>
      <w:r w:rsidRPr="0062183A">
        <w:rPr>
          <w:sz w:val="24"/>
          <w:szCs w:val="24"/>
        </w:rPr>
        <w:t>электронная (отсканированная) копия справки налогового органа об исполнении некоммерческой организацией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превышающую 30 календарных дней до даты подачи заявки (представляется по инициативе некоммерческой организации);</w:t>
      </w:r>
    </w:p>
    <w:p w:rsidR="00F83DCF" w:rsidRPr="0062183A" w:rsidRDefault="00F83DCF" w:rsidP="00F83DCF">
      <w:pPr>
        <w:pStyle w:val="ConsPlusNormal"/>
        <w:ind w:firstLine="709"/>
        <w:jc w:val="both"/>
        <w:rPr>
          <w:sz w:val="24"/>
          <w:szCs w:val="24"/>
        </w:rPr>
      </w:pPr>
      <w:r w:rsidRPr="0062183A">
        <w:rPr>
          <w:sz w:val="24"/>
          <w:szCs w:val="24"/>
        </w:rPr>
        <w:t>электронная (отсканированная) копия гарантийного письма некоммерческой организации об обязательстве соблюдения запрета осуществления за счет предоставленной субсидии расходов на оказание общественно полезных услуг, исполнение государственного заказа на оказание государственных услуг в социальной сфере;</w:t>
      </w:r>
    </w:p>
    <w:p w:rsidR="00F83DCF" w:rsidRPr="0062183A" w:rsidRDefault="00F83DCF" w:rsidP="00F83DCF">
      <w:pPr>
        <w:pStyle w:val="ConsPlusNormal"/>
        <w:ind w:firstLine="709"/>
        <w:jc w:val="both"/>
        <w:rPr>
          <w:sz w:val="24"/>
          <w:szCs w:val="24"/>
        </w:rPr>
      </w:pPr>
      <w:r w:rsidRPr="0062183A">
        <w:rPr>
          <w:sz w:val="24"/>
          <w:szCs w:val="24"/>
        </w:rPr>
        <w:t>3) документы и информация, подаваемые при проведении конкурсного отбора посредством заполнения соответствующих экранн</w:t>
      </w:r>
      <w:r>
        <w:rPr>
          <w:sz w:val="24"/>
          <w:szCs w:val="24"/>
        </w:rPr>
        <w:t>ых форм веб-интерфейса системы «</w:t>
      </w:r>
      <w:r w:rsidRPr="0062183A">
        <w:rPr>
          <w:sz w:val="24"/>
          <w:szCs w:val="24"/>
        </w:rPr>
        <w:t>Электронный бюджет</w:t>
      </w:r>
      <w:r>
        <w:rPr>
          <w:sz w:val="24"/>
          <w:szCs w:val="24"/>
        </w:rPr>
        <w:t>»</w:t>
      </w:r>
      <w:r w:rsidRPr="0062183A">
        <w:rPr>
          <w:sz w:val="24"/>
          <w:szCs w:val="24"/>
        </w:rPr>
        <w:t>:</w:t>
      </w:r>
    </w:p>
    <w:p w:rsidR="00F83DCF" w:rsidRPr="0062183A" w:rsidRDefault="00F83DCF" w:rsidP="00F83DCF">
      <w:pPr>
        <w:pStyle w:val="ConsPlusNormal"/>
        <w:ind w:firstLine="709"/>
        <w:jc w:val="both"/>
        <w:rPr>
          <w:sz w:val="24"/>
          <w:szCs w:val="24"/>
        </w:rPr>
      </w:pPr>
      <w:r w:rsidRPr="0062183A">
        <w:rPr>
          <w:sz w:val="24"/>
          <w:szCs w:val="24"/>
        </w:rPr>
        <w:t xml:space="preserve">согласие на публикацию (размещение) в информационно-телекоммуникационной сети </w:t>
      </w:r>
      <w:r w:rsidR="00854F05">
        <w:rPr>
          <w:sz w:val="24"/>
          <w:szCs w:val="24"/>
        </w:rPr>
        <w:t>«</w:t>
      </w:r>
      <w:r w:rsidRPr="0062183A">
        <w:rPr>
          <w:sz w:val="24"/>
          <w:szCs w:val="24"/>
        </w:rPr>
        <w:t>Интернет</w:t>
      </w:r>
      <w:r w:rsidR="00854F05">
        <w:rPr>
          <w:sz w:val="24"/>
          <w:szCs w:val="24"/>
        </w:rPr>
        <w:t>»</w:t>
      </w:r>
      <w:r w:rsidRPr="0062183A">
        <w:rPr>
          <w:sz w:val="24"/>
          <w:szCs w:val="24"/>
        </w:rPr>
        <w:t xml:space="preserve"> информации о некоммерческих организациях, о подаваемых ими заявках, иной информации о некоммерческих организациях, связанной с соответствующим конкурсным отбором, а также согласие на обработку персональных данных (для физического лица) организатором конкурсного отбора, а также Фондом.</w:t>
      </w:r>
    </w:p>
    <w:p w:rsidR="00F83DCF" w:rsidRDefault="00F83DCF" w:rsidP="00F83DCF">
      <w:pPr>
        <w:pStyle w:val="ConsPlusNormal"/>
        <w:ind w:firstLine="709"/>
        <w:jc w:val="both"/>
        <w:rPr>
          <w:sz w:val="24"/>
          <w:szCs w:val="24"/>
        </w:rPr>
      </w:pPr>
      <w:r w:rsidRPr="0062183A">
        <w:rPr>
          <w:sz w:val="24"/>
          <w:szCs w:val="24"/>
        </w:rPr>
        <w:t xml:space="preserve">Каждый из документов, предусмотренных подпунктом 2 настоящего </w:t>
      </w:r>
      <w:r>
        <w:rPr>
          <w:sz w:val="24"/>
          <w:szCs w:val="24"/>
        </w:rPr>
        <w:t>раздела</w:t>
      </w:r>
      <w:r w:rsidRPr="0062183A">
        <w:rPr>
          <w:sz w:val="24"/>
          <w:szCs w:val="24"/>
        </w:rPr>
        <w:t xml:space="preserve">, представляется в виде одного файла в формате </w:t>
      </w:r>
      <w:proofErr w:type="spellStart"/>
      <w:r w:rsidRPr="0062183A">
        <w:rPr>
          <w:sz w:val="24"/>
          <w:szCs w:val="24"/>
        </w:rPr>
        <w:t>pdf</w:t>
      </w:r>
      <w:proofErr w:type="spellEnd"/>
      <w:r w:rsidRPr="0062183A">
        <w:rPr>
          <w:sz w:val="24"/>
          <w:szCs w:val="24"/>
        </w:rPr>
        <w:t>.</w:t>
      </w:r>
    </w:p>
    <w:p w:rsidR="007F706C" w:rsidRPr="00CA7AC9" w:rsidRDefault="007F706C" w:rsidP="00F83DCF">
      <w:pPr>
        <w:pStyle w:val="ConsPlusNormal"/>
        <w:ind w:firstLine="709"/>
        <w:jc w:val="both"/>
        <w:rPr>
          <w:b/>
          <w:sz w:val="24"/>
          <w:szCs w:val="24"/>
        </w:rPr>
      </w:pPr>
      <w:r w:rsidRPr="00CA7AC9">
        <w:rPr>
          <w:b/>
          <w:sz w:val="24"/>
          <w:szCs w:val="24"/>
        </w:rPr>
        <w:t xml:space="preserve">В случае отсутствия технической возможности подачи </w:t>
      </w:r>
      <w:r w:rsidR="00C051BE" w:rsidRPr="00C051BE">
        <w:rPr>
          <w:b/>
          <w:sz w:val="24"/>
          <w:szCs w:val="24"/>
        </w:rPr>
        <w:t>согласи</w:t>
      </w:r>
      <w:r w:rsidR="00C051BE">
        <w:rPr>
          <w:b/>
          <w:sz w:val="24"/>
          <w:szCs w:val="24"/>
        </w:rPr>
        <w:t>я</w:t>
      </w:r>
      <w:r w:rsidR="00C051BE" w:rsidRPr="00C051BE">
        <w:rPr>
          <w:b/>
          <w:sz w:val="24"/>
          <w:szCs w:val="24"/>
        </w:rPr>
        <w:t xml:space="preserve"> на обработку персональных данных</w:t>
      </w:r>
      <w:r w:rsidRPr="00CA7AC9">
        <w:rPr>
          <w:b/>
          <w:sz w:val="24"/>
          <w:szCs w:val="24"/>
        </w:rPr>
        <w:t xml:space="preserve"> посредством заполнения соответствующих экранных форм веб-интерфейса системы «Электронный бюджет», указанн</w:t>
      </w:r>
      <w:r w:rsidR="00C051BE">
        <w:rPr>
          <w:b/>
          <w:sz w:val="24"/>
          <w:szCs w:val="24"/>
        </w:rPr>
        <w:t>ого</w:t>
      </w:r>
      <w:r w:rsidRPr="00CA7AC9">
        <w:rPr>
          <w:b/>
          <w:sz w:val="24"/>
          <w:szCs w:val="24"/>
        </w:rPr>
        <w:t xml:space="preserve"> в подпункте 3 настоящего раздела, </w:t>
      </w:r>
      <w:r w:rsidR="00C051BE">
        <w:rPr>
          <w:b/>
          <w:sz w:val="24"/>
          <w:szCs w:val="24"/>
        </w:rPr>
        <w:t xml:space="preserve">указанное </w:t>
      </w:r>
      <w:r w:rsidR="00C051BE" w:rsidRPr="00C051BE">
        <w:rPr>
          <w:b/>
          <w:sz w:val="24"/>
          <w:szCs w:val="24"/>
        </w:rPr>
        <w:t>согласие на обработку персональных данных</w:t>
      </w:r>
      <w:r w:rsidR="00C051BE">
        <w:rPr>
          <w:b/>
          <w:sz w:val="24"/>
          <w:szCs w:val="24"/>
        </w:rPr>
        <w:t xml:space="preserve"> согласно приложению к настоящему Объявлению</w:t>
      </w:r>
      <w:r w:rsidR="00CA7AC9" w:rsidRPr="00CA7AC9">
        <w:rPr>
          <w:b/>
          <w:sz w:val="24"/>
          <w:szCs w:val="24"/>
        </w:rPr>
        <w:t xml:space="preserve">, </w:t>
      </w:r>
      <w:r w:rsidR="00C051BE">
        <w:rPr>
          <w:b/>
          <w:sz w:val="24"/>
          <w:szCs w:val="24"/>
        </w:rPr>
        <w:t>подписанное</w:t>
      </w:r>
      <w:r w:rsidRPr="00CA7AC9">
        <w:rPr>
          <w:b/>
          <w:sz w:val="24"/>
          <w:szCs w:val="24"/>
        </w:rPr>
        <w:t xml:space="preserve"> </w:t>
      </w:r>
      <w:r w:rsidR="00C051BE">
        <w:rPr>
          <w:b/>
          <w:sz w:val="24"/>
          <w:szCs w:val="24"/>
        </w:rPr>
        <w:t xml:space="preserve">собственноручно </w:t>
      </w:r>
      <w:r w:rsidRPr="00CA7AC9">
        <w:rPr>
          <w:b/>
          <w:sz w:val="24"/>
          <w:szCs w:val="24"/>
        </w:rPr>
        <w:t>руководител</w:t>
      </w:r>
      <w:r w:rsidR="00CA7AC9" w:rsidRPr="00CA7AC9">
        <w:rPr>
          <w:b/>
          <w:sz w:val="24"/>
          <w:szCs w:val="24"/>
        </w:rPr>
        <w:t>ем</w:t>
      </w:r>
      <w:r w:rsidRPr="00CA7AC9">
        <w:rPr>
          <w:b/>
          <w:sz w:val="24"/>
          <w:szCs w:val="24"/>
        </w:rPr>
        <w:t xml:space="preserve"> некоммерческой организации или уполномоченн</w:t>
      </w:r>
      <w:r w:rsidR="00CA7AC9" w:rsidRPr="00CA7AC9">
        <w:rPr>
          <w:b/>
          <w:sz w:val="24"/>
          <w:szCs w:val="24"/>
        </w:rPr>
        <w:t>ым им лицом</w:t>
      </w:r>
      <w:r w:rsidRPr="00CA7AC9">
        <w:rPr>
          <w:b/>
          <w:sz w:val="24"/>
          <w:szCs w:val="24"/>
        </w:rPr>
        <w:t>,</w:t>
      </w:r>
      <w:r w:rsidR="00CA7AC9" w:rsidRPr="00CA7AC9">
        <w:rPr>
          <w:b/>
          <w:sz w:val="24"/>
          <w:szCs w:val="24"/>
        </w:rPr>
        <w:t xml:space="preserve"> представля</w:t>
      </w:r>
      <w:r w:rsidR="00C051BE">
        <w:rPr>
          <w:b/>
          <w:sz w:val="24"/>
          <w:szCs w:val="24"/>
        </w:rPr>
        <w:t>е</w:t>
      </w:r>
      <w:r w:rsidR="00CA7AC9" w:rsidRPr="00CA7AC9">
        <w:rPr>
          <w:b/>
          <w:sz w:val="24"/>
          <w:szCs w:val="24"/>
        </w:rPr>
        <w:t xml:space="preserve">тся </w:t>
      </w:r>
      <w:r w:rsidRPr="00CA7AC9">
        <w:rPr>
          <w:b/>
          <w:sz w:val="24"/>
          <w:szCs w:val="24"/>
        </w:rPr>
        <w:t>в виде сканированн</w:t>
      </w:r>
      <w:r w:rsidR="00C051BE">
        <w:rPr>
          <w:b/>
          <w:sz w:val="24"/>
          <w:szCs w:val="24"/>
        </w:rPr>
        <w:t>ого</w:t>
      </w:r>
      <w:r w:rsidRPr="00CA7AC9">
        <w:rPr>
          <w:b/>
          <w:sz w:val="24"/>
          <w:szCs w:val="24"/>
        </w:rPr>
        <w:t xml:space="preserve"> документ</w:t>
      </w:r>
      <w:r w:rsidR="00C051BE">
        <w:rPr>
          <w:b/>
          <w:sz w:val="24"/>
          <w:szCs w:val="24"/>
        </w:rPr>
        <w:t>а</w:t>
      </w:r>
      <w:r w:rsidRPr="00CA7AC9">
        <w:rPr>
          <w:b/>
          <w:sz w:val="24"/>
          <w:szCs w:val="24"/>
        </w:rPr>
        <w:t xml:space="preserve"> </w:t>
      </w:r>
      <w:r w:rsidR="00CA7AC9" w:rsidRPr="00CA7AC9">
        <w:rPr>
          <w:b/>
          <w:sz w:val="24"/>
          <w:szCs w:val="24"/>
        </w:rPr>
        <w:t xml:space="preserve">в виде одного файла в формате </w:t>
      </w:r>
      <w:proofErr w:type="spellStart"/>
      <w:r w:rsidR="00CA7AC9" w:rsidRPr="00CA7AC9">
        <w:rPr>
          <w:b/>
          <w:sz w:val="24"/>
          <w:szCs w:val="24"/>
        </w:rPr>
        <w:t>pdf</w:t>
      </w:r>
      <w:proofErr w:type="spellEnd"/>
      <w:r w:rsidR="00EB41A8">
        <w:rPr>
          <w:b/>
          <w:sz w:val="24"/>
          <w:szCs w:val="24"/>
        </w:rPr>
        <w:t xml:space="preserve"> в разделе «Дополнительные документы»</w:t>
      </w:r>
      <w:r w:rsidR="00CA7AC9" w:rsidRPr="00CA7AC9">
        <w:rPr>
          <w:b/>
          <w:sz w:val="24"/>
          <w:szCs w:val="24"/>
        </w:rPr>
        <w:t>.</w:t>
      </w:r>
    </w:p>
    <w:p w:rsidR="00F83DCF" w:rsidRPr="0062183A" w:rsidRDefault="00F83DCF" w:rsidP="00F83DCF">
      <w:pPr>
        <w:pStyle w:val="ConsPlusNormal"/>
        <w:ind w:firstLine="709"/>
        <w:jc w:val="both"/>
        <w:rPr>
          <w:sz w:val="24"/>
          <w:szCs w:val="24"/>
        </w:rPr>
      </w:pPr>
      <w:r w:rsidRPr="0062183A">
        <w:rPr>
          <w:sz w:val="24"/>
          <w:szCs w:val="24"/>
        </w:rPr>
        <w:t>Заявка подписывается усиленной квалифицированной электронной подписью руководителя некоммерческой организации или уполномоченного им лица. Ответственность за полноту и достоверность информации и документов, содержащихся в заявке, а также за своевременность их представления несет некоммерческая организация в соответствии с законодательством Российской Федерации.</w:t>
      </w:r>
    </w:p>
    <w:p w:rsidR="00666310" w:rsidRDefault="00666310" w:rsidP="000620DA">
      <w:pPr>
        <w:pStyle w:val="ConsPlusNormal"/>
        <w:ind w:firstLine="709"/>
        <w:jc w:val="both"/>
        <w:rPr>
          <w:sz w:val="24"/>
          <w:szCs w:val="24"/>
        </w:rPr>
      </w:pPr>
    </w:p>
    <w:p w:rsidR="003064F2" w:rsidRDefault="00666310" w:rsidP="00666310">
      <w:pPr>
        <w:pStyle w:val="ConsPlusNormal"/>
        <w:jc w:val="center"/>
        <w:rPr>
          <w:b/>
          <w:sz w:val="24"/>
          <w:szCs w:val="24"/>
        </w:rPr>
      </w:pPr>
      <w:r w:rsidRPr="00666310">
        <w:rPr>
          <w:b/>
          <w:sz w:val="24"/>
          <w:szCs w:val="24"/>
        </w:rPr>
        <w:t>Порядок отзыва заявок</w:t>
      </w:r>
      <w:r w:rsidR="003064F2">
        <w:rPr>
          <w:b/>
          <w:sz w:val="24"/>
          <w:szCs w:val="24"/>
        </w:rPr>
        <w:t>,</w:t>
      </w:r>
      <w:r w:rsidRPr="00666310">
        <w:rPr>
          <w:b/>
          <w:sz w:val="24"/>
          <w:szCs w:val="24"/>
        </w:rPr>
        <w:t xml:space="preserve"> внесения изменений в заявку</w:t>
      </w:r>
      <w:r w:rsidR="003064F2" w:rsidRPr="00666310">
        <w:rPr>
          <w:b/>
          <w:sz w:val="24"/>
          <w:szCs w:val="24"/>
        </w:rPr>
        <w:t xml:space="preserve">, </w:t>
      </w:r>
    </w:p>
    <w:p w:rsidR="00666310" w:rsidRDefault="003064F2" w:rsidP="00666310">
      <w:pPr>
        <w:pStyle w:val="ConsPlusNormal"/>
        <w:jc w:val="center"/>
        <w:rPr>
          <w:b/>
          <w:sz w:val="24"/>
          <w:szCs w:val="24"/>
        </w:rPr>
      </w:pPr>
      <w:r>
        <w:rPr>
          <w:b/>
          <w:sz w:val="24"/>
          <w:szCs w:val="24"/>
        </w:rPr>
        <w:t xml:space="preserve">рассмотрения и </w:t>
      </w:r>
      <w:r w:rsidR="00382931">
        <w:rPr>
          <w:b/>
          <w:sz w:val="24"/>
          <w:szCs w:val="24"/>
        </w:rPr>
        <w:t>отклонения</w:t>
      </w:r>
      <w:r w:rsidR="00ED3344">
        <w:rPr>
          <w:b/>
          <w:sz w:val="24"/>
          <w:szCs w:val="24"/>
        </w:rPr>
        <w:t xml:space="preserve"> (возврата)</w:t>
      </w:r>
      <w:r>
        <w:rPr>
          <w:b/>
          <w:sz w:val="24"/>
          <w:szCs w:val="24"/>
        </w:rPr>
        <w:t xml:space="preserve"> заявок </w:t>
      </w:r>
    </w:p>
    <w:p w:rsidR="000A014A" w:rsidRPr="00A11DEE" w:rsidRDefault="000A014A" w:rsidP="000620DA">
      <w:pPr>
        <w:pStyle w:val="ConsPlusNormal"/>
        <w:ind w:firstLine="709"/>
        <w:jc w:val="both"/>
        <w:rPr>
          <w:sz w:val="24"/>
          <w:szCs w:val="24"/>
        </w:rPr>
      </w:pPr>
      <w:r w:rsidRPr="00A11DEE">
        <w:rPr>
          <w:sz w:val="24"/>
          <w:szCs w:val="24"/>
        </w:rPr>
        <w:t>Возврат заявок на доработку не предусматривается.</w:t>
      </w:r>
    </w:p>
    <w:p w:rsidR="001739CB" w:rsidRDefault="001739CB" w:rsidP="001739CB">
      <w:pPr>
        <w:ind w:firstLine="709"/>
        <w:jc w:val="both"/>
      </w:pPr>
      <w:r>
        <w:t>Для участия в конкурсном отборе некоммерческая организация подает одну заявку</w:t>
      </w:r>
      <w:r w:rsidR="00863D7D">
        <w:t xml:space="preserve"> направления (подпрограммы).</w:t>
      </w:r>
    </w:p>
    <w:p w:rsidR="001739CB" w:rsidRDefault="001739CB" w:rsidP="001739CB">
      <w:pPr>
        <w:ind w:firstLine="709"/>
        <w:jc w:val="both"/>
      </w:pPr>
      <w:r>
        <w:t>Некоммерческие организации, заявившие об участии в конкурсном отборе, вправе отозвать поданную заявку либо внести в заявку изменения не позднее даты окончания приема заявок, указанной в объявлении о проведении конкурсного отбора.</w:t>
      </w:r>
    </w:p>
    <w:p w:rsidR="00F60798" w:rsidRDefault="001739CB" w:rsidP="001739CB">
      <w:pPr>
        <w:ind w:firstLine="709"/>
        <w:jc w:val="both"/>
      </w:pPr>
      <w:r>
        <w:t>Внесение изменений в заявку или отзыв заявки осуществляется некоммерческой организацией в порядке, аналогичном порядку формирования заявки некоммерческой организацией, указанному в пункте 12 Порядка.</w:t>
      </w:r>
    </w:p>
    <w:p w:rsidR="003064F2" w:rsidRDefault="003064F2" w:rsidP="001739CB">
      <w:pPr>
        <w:ind w:firstLine="709"/>
        <w:jc w:val="both"/>
      </w:pPr>
      <w:r w:rsidRPr="003064F2">
        <w:t xml:space="preserve">Комиссия в течение 15 рабочих дней со дня открытия доступа к заявкам рассматривает заявки и принимает решение о допуске либо отказе в допуске к конкурсному отбору заявок по </w:t>
      </w:r>
      <w:r>
        <w:t xml:space="preserve">следующим </w:t>
      </w:r>
      <w:r w:rsidRPr="003064F2">
        <w:t>основаниям</w:t>
      </w:r>
      <w:r>
        <w:t>:</w:t>
      </w:r>
    </w:p>
    <w:p w:rsidR="003064F2" w:rsidRDefault="003064F2" w:rsidP="003064F2">
      <w:pPr>
        <w:ind w:firstLine="709"/>
        <w:jc w:val="both"/>
      </w:pPr>
      <w:r>
        <w:lastRenderedPageBreak/>
        <w:t xml:space="preserve">- несоответствие представленных некоммерческими организациями заявок </w:t>
      </w:r>
      <w:r w:rsidR="008E1C6D">
        <w:t xml:space="preserve">                             </w:t>
      </w:r>
      <w:r>
        <w:t>и документов требованиям, указанным в объявлении о проведении конкурсного отбора, или непредставление (представление не в полном объеме) указанных документов;</w:t>
      </w:r>
    </w:p>
    <w:p w:rsidR="003064F2" w:rsidRDefault="003064F2" w:rsidP="003064F2">
      <w:pPr>
        <w:ind w:firstLine="709"/>
        <w:jc w:val="both"/>
      </w:pPr>
      <w:r>
        <w:t xml:space="preserve">- недостоверность представленной некоммерческими организациями информации, </w:t>
      </w:r>
      <w:r w:rsidR="008E1C6D">
        <w:t xml:space="preserve">                </w:t>
      </w:r>
      <w:r>
        <w:t>в том числе информации о месте нахождения и адресе юридического лица;</w:t>
      </w:r>
    </w:p>
    <w:p w:rsidR="003064F2" w:rsidRDefault="003064F2" w:rsidP="003064F2">
      <w:pPr>
        <w:ind w:firstLine="709"/>
        <w:jc w:val="both"/>
      </w:pPr>
      <w:r>
        <w:t>- подача некоммерческими организациями заявки после даты и (или) времени, определенных для подачи заявок;</w:t>
      </w:r>
    </w:p>
    <w:p w:rsidR="003064F2" w:rsidRDefault="00E61104" w:rsidP="003064F2">
      <w:pPr>
        <w:ind w:firstLine="709"/>
        <w:jc w:val="both"/>
      </w:pPr>
      <w:r>
        <w:t>- </w:t>
      </w:r>
      <w:r w:rsidR="003064F2">
        <w:t>несоответствие некоммерческих организаций условиям, предусмотренным подпунктом 1 пункта 11 Порядка.</w:t>
      </w:r>
    </w:p>
    <w:p w:rsidR="003064F2" w:rsidRDefault="003064F2" w:rsidP="003064F2">
      <w:pPr>
        <w:ind w:firstLine="709"/>
        <w:jc w:val="both"/>
      </w:pPr>
      <w:r w:rsidRPr="003064F2">
        <w:t>Протокол рассмотрения заявок автоматически формируется на едином портале и подписывается усиленной квалифицированной электронной подписью п</w:t>
      </w:r>
      <w:r>
        <w:t>редседателя Комиссии в системе «Электронный бюджет»</w:t>
      </w:r>
      <w:r w:rsidRPr="003064F2">
        <w:t>, а также размещается на едином портале не позднее рабочего дня, следующего за днем его подписания.</w:t>
      </w:r>
    </w:p>
    <w:p w:rsidR="00863D7D" w:rsidRPr="000A014A" w:rsidRDefault="00863D7D" w:rsidP="001739CB">
      <w:pPr>
        <w:ind w:firstLine="709"/>
        <w:jc w:val="both"/>
        <w:rPr>
          <w:color w:val="000000" w:themeColor="text1"/>
        </w:rPr>
      </w:pPr>
    </w:p>
    <w:p w:rsidR="00A11DEE" w:rsidRPr="009448D3" w:rsidRDefault="009448D3" w:rsidP="009448D3">
      <w:pPr>
        <w:jc w:val="center"/>
        <w:rPr>
          <w:b/>
        </w:rPr>
      </w:pPr>
      <w:r w:rsidRPr="009448D3">
        <w:rPr>
          <w:b/>
        </w:rPr>
        <w:t xml:space="preserve">Порядок оценки заявок </w:t>
      </w:r>
    </w:p>
    <w:p w:rsidR="00367D34" w:rsidRDefault="00367D34" w:rsidP="00367D34">
      <w:pPr>
        <w:ind w:firstLine="709"/>
        <w:jc w:val="both"/>
      </w:pPr>
      <w:r>
        <w:t>Оценка заявок, допущенных к конкурсн</w:t>
      </w:r>
      <w:r w:rsidR="0032605E">
        <w:t>ому</w:t>
      </w:r>
      <w:r>
        <w:t xml:space="preserve"> отбор</w:t>
      </w:r>
      <w:r w:rsidR="0032605E">
        <w:t>у</w:t>
      </w:r>
      <w:r>
        <w:t xml:space="preserve">, осуществляется Комиссией </w:t>
      </w:r>
      <w:r w:rsidR="008E1C6D">
        <w:t xml:space="preserve">                   </w:t>
      </w:r>
      <w:r>
        <w:t>в течение 20 рабочих дней, следующих за днем подписания протокола рассмотрения заявок.</w:t>
      </w:r>
    </w:p>
    <w:p w:rsidR="00367D34" w:rsidRDefault="00367D34" w:rsidP="00367D34">
      <w:pPr>
        <w:ind w:firstLine="709"/>
        <w:jc w:val="both"/>
      </w:pPr>
      <w:r>
        <w:t xml:space="preserve">Оценка заявок Комиссией осуществляется путем проставления баллов каждым членом Комиссии по критериям оценки заявок (далее - критерий) в соответствии </w:t>
      </w:r>
      <w:r w:rsidR="008E1C6D">
        <w:t xml:space="preserve">                           </w:t>
      </w:r>
      <w:r>
        <w:t>с Методикой оценки заявок для определения получателей субсидий социально ориентированным некоммерческим организациям  (далее – Методика) согласно приложению к Порядку.</w:t>
      </w:r>
    </w:p>
    <w:p w:rsidR="00367D34" w:rsidRDefault="00367D34" w:rsidP="00367D34">
      <w:pPr>
        <w:ind w:firstLine="709"/>
        <w:jc w:val="both"/>
      </w:pPr>
      <w:r>
        <w:t>При отсутствии документов (сведений) для оценки заявок по какому-либо критерию по такому критерию проставляется ноль баллов.</w:t>
      </w:r>
    </w:p>
    <w:p w:rsidR="00367D34" w:rsidRDefault="00367D34" w:rsidP="00367D34">
      <w:pPr>
        <w:ind w:firstLine="709"/>
        <w:jc w:val="both"/>
      </w:pPr>
      <w:r>
        <w:t>Общая оценка по заявке рассчитывается как сумма баллов, присвоенных заявке по каждому критерию, умноженных на соответствующий коэффициент значимости критерия, указанного в Методике.</w:t>
      </w:r>
    </w:p>
    <w:p w:rsidR="00367D34" w:rsidRDefault="00367D34" w:rsidP="00367D34">
      <w:pPr>
        <w:ind w:firstLine="709"/>
        <w:jc w:val="both"/>
      </w:pPr>
      <w:r>
        <w:t>После присвоения баллов заявкам Комиссия формирует перечень некоммерческих организаций, ранжированный по мере убывания общего количества баллов (далее - ранжированный перечень).</w:t>
      </w:r>
    </w:p>
    <w:p w:rsidR="00367D34" w:rsidRDefault="00367D34" w:rsidP="00367D34">
      <w:pPr>
        <w:ind w:firstLine="709"/>
        <w:jc w:val="both"/>
      </w:pPr>
      <w:r>
        <w:t>В случае, когда заявки нескольких некоммерческих организаций набирают одинаковое количество баллов, в ранжированном перечне первой из них ставится та заявка, которая подана ранее.</w:t>
      </w:r>
    </w:p>
    <w:p w:rsidR="00367D34" w:rsidRDefault="00367D34" w:rsidP="00367D34">
      <w:pPr>
        <w:ind w:firstLine="709"/>
        <w:jc w:val="both"/>
      </w:pPr>
      <w:r>
        <w:t>Победителями конкурсного отбора признаются некоммерческие организации, заявки которых по итогам оценки набрали наибольшее количество баллов.</w:t>
      </w:r>
    </w:p>
    <w:p w:rsidR="00367D34" w:rsidRDefault="00367D34" w:rsidP="00367D34">
      <w:pPr>
        <w:ind w:firstLine="709"/>
        <w:jc w:val="both"/>
      </w:pPr>
      <w:r>
        <w:t>Субсидии некоммерческим организациям - победителям конкурсного отбора распределяются согласно ранжированному перечню в размере, указанном в пункте 27 Порядка.</w:t>
      </w:r>
    </w:p>
    <w:p w:rsidR="00367D34" w:rsidRDefault="00367D34" w:rsidP="00367D34">
      <w:pPr>
        <w:ind w:firstLine="709"/>
        <w:jc w:val="both"/>
      </w:pPr>
      <w:r>
        <w:t>В случае остатка субсидий, подлежащих распределению, субсидии предоставляются некоммерческим организациям, нижеследующим в ранжированном перечне.</w:t>
      </w:r>
    </w:p>
    <w:p w:rsidR="00B534FB" w:rsidRDefault="00367D34" w:rsidP="00367D34">
      <w:pPr>
        <w:ind w:firstLine="709"/>
        <w:jc w:val="both"/>
      </w:pPr>
      <w:r>
        <w:t>Если запрашиваемый размер субсидии некоммерческой организацией, нижеследующей в ранжированном перечне, больше остатка субсидии, подлежащей распределению, то субсидия некоммерческой организации не предоставляется.</w:t>
      </w:r>
    </w:p>
    <w:p w:rsidR="00B1729F" w:rsidRPr="00367D34" w:rsidRDefault="00367D34" w:rsidP="00B1729F">
      <w:pPr>
        <w:ind w:firstLine="709"/>
        <w:jc w:val="both"/>
      </w:pPr>
      <w:r>
        <w:t>Минимальный проходной балл не установлен.</w:t>
      </w:r>
      <w:r w:rsidR="00B1729F" w:rsidRPr="00B1729F">
        <w:t xml:space="preserve"> </w:t>
      </w:r>
      <w:r w:rsidR="00B1729F">
        <w:t>Предельное число победителей конкурсного отбора не установлено.</w:t>
      </w:r>
    </w:p>
    <w:p w:rsidR="00367D34" w:rsidRDefault="00367D34" w:rsidP="00367D34">
      <w:pPr>
        <w:ind w:firstLine="709"/>
        <w:jc w:val="both"/>
      </w:pPr>
    </w:p>
    <w:p w:rsidR="00367D34" w:rsidRDefault="00367D34" w:rsidP="00367D34">
      <w:pPr>
        <w:jc w:val="center"/>
        <w:rPr>
          <w:b/>
        </w:rPr>
      </w:pPr>
      <w:r w:rsidRPr="00367D34">
        <w:rPr>
          <w:b/>
        </w:rPr>
        <w:t>Порядок расчета размера субсидии</w:t>
      </w:r>
    </w:p>
    <w:p w:rsidR="00367D34" w:rsidRDefault="00367D34" w:rsidP="00367D34">
      <w:pPr>
        <w:ind w:firstLine="709"/>
        <w:jc w:val="both"/>
      </w:pPr>
      <w:r>
        <w:t>Размер субсидии определяется на основании бюджета мероприятия (проекта), представленного в составе заявки, и определяется по формуле:</w:t>
      </w:r>
    </w:p>
    <w:p w:rsidR="00367D34" w:rsidRDefault="00367D34" w:rsidP="00367D34">
      <w:pPr>
        <w:ind w:firstLine="709"/>
        <w:jc w:val="both"/>
      </w:pPr>
      <w:r>
        <w:t xml:space="preserve">V = </w:t>
      </w:r>
      <w:proofErr w:type="spellStart"/>
      <w:r>
        <w:t>Vi</w:t>
      </w:r>
      <w:proofErr w:type="spellEnd"/>
      <w:r>
        <w:t>,</w:t>
      </w:r>
    </w:p>
    <w:p w:rsidR="00367D34" w:rsidRDefault="00367D34" w:rsidP="00367D34">
      <w:pPr>
        <w:ind w:firstLine="709"/>
        <w:jc w:val="both"/>
      </w:pPr>
      <w:r>
        <w:t>где:</w:t>
      </w:r>
    </w:p>
    <w:p w:rsidR="00367D34" w:rsidRDefault="00367D34" w:rsidP="00367D34">
      <w:pPr>
        <w:ind w:firstLine="709"/>
        <w:jc w:val="both"/>
      </w:pPr>
      <w:r>
        <w:t>V - размер предоставляемой субсидии i-</w:t>
      </w:r>
      <w:proofErr w:type="spellStart"/>
      <w:r>
        <w:t>му</w:t>
      </w:r>
      <w:proofErr w:type="spellEnd"/>
      <w:r>
        <w:t xml:space="preserve"> получателю субсидии, рублей;</w:t>
      </w:r>
    </w:p>
    <w:p w:rsidR="00367D34" w:rsidRDefault="00367D34" w:rsidP="00367D34">
      <w:pPr>
        <w:ind w:firstLine="709"/>
        <w:jc w:val="both"/>
      </w:pPr>
      <w:proofErr w:type="spellStart"/>
      <w:r>
        <w:t>Vi</w:t>
      </w:r>
      <w:proofErr w:type="spellEnd"/>
      <w:r>
        <w:t xml:space="preserve"> - размер запрашиваемой субсидии i-й некоммерческой организацией, допущенной к конкурсному отбору, рублей.</w:t>
      </w:r>
    </w:p>
    <w:p w:rsidR="008E1C6D" w:rsidRPr="008E1C6D" w:rsidRDefault="008E1C6D" w:rsidP="008E1C6D">
      <w:pPr>
        <w:ind w:firstLine="709"/>
        <w:jc w:val="both"/>
      </w:pPr>
    </w:p>
    <w:p w:rsidR="00B534FB" w:rsidRPr="00B534FB" w:rsidRDefault="00B534FB" w:rsidP="00B534FB">
      <w:pPr>
        <w:jc w:val="center"/>
        <w:rPr>
          <w:b/>
        </w:rPr>
      </w:pPr>
      <w:r w:rsidRPr="00B534FB">
        <w:rPr>
          <w:b/>
        </w:rPr>
        <w:t>Порядок отклонения заявок</w:t>
      </w:r>
      <w:r w:rsidR="00382931">
        <w:rPr>
          <w:b/>
        </w:rPr>
        <w:t>, протокол подведения итогов</w:t>
      </w:r>
    </w:p>
    <w:p w:rsidR="00382931" w:rsidRDefault="00382931" w:rsidP="00382931">
      <w:pPr>
        <w:ind w:firstLine="709"/>
        <w:jc w:val="both"/>
      </w:pPr>
      <w:r>
        <w:t>П</w:t>
      </w:r>
      <w:r w:rsidR="00B26D1F">
        <w:t>ротокол подведения итогов отбор</w:t>
      </w:r>
      <w:r w:rsidR="001A451B">
        <w:t>а</w:t>
      </w:r>
      <w:r>
        <w:t xml:space="preserve"> автоматически формируется на едином портале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и сайте Министерства не позднее рабочего дня, следующего за днем его подписания.</w:t>
      </w:r>
    </w:p>
    <w:p w:rsidR="00382931" w:rsidRDefault="00382931" w:rsidP="00382931">
      <w:pPr>
        <w:ind w:firstLine="709"/>
        <w:jc w:val="both"/>
      </w:pPr>
      <w:r>
        <w:t>Внесение изменений в протокол подведения итогов отбор</w:t>
      </w:r>
      <w:r w:rsidR="0010279F">
        <w:t>а</w:t>
      </w:r>
      <w:r>
        <w:t xml:space="preserve">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в порядке, аналогичном порядку его формирования, установленного настоящим пунктом, с указанием причин внесения изменений.</w:t>
      </w:r>
    </w:p>
    <w:p w:rsidR="00382931" w:rsidRDefault="00382931" w:rsidP="00382931">
      <w:pPr>
        <w:ind w:firstLine="709"/>
        <w:jc w:val="both"/>
      </w:pPr>
      <w:r>
        <w:t>Министерство принимает решение об отказе в предоставлении субсидий по следующим основаниям:</w:t>
      </w:r>
    </w:p>
    <w:p w:rsidR="00382931" w:rsidRDefault="00382931" w:rsidP="00382931">
      <w:pPr>
        <w:ind w:firstLine="709"/>
        <w:jc w:val="both"/>
      </w:pPr>
      <w:r>
        <w:t>- непредставление (представление не в полном объеме) документов, предусмотренных абзацами двадцать восьмым, двадцать девятым, тридцатым, тридцать первым, тридцать третьим пункта 12 Порядка, и (или) несоответствие представленных некоммерческими организациями документов требованиям, установленным в пункте 12 Порядка;</w:t>
      </w:r>
    </w:p>
    <w:p w:rsidR="00EE20B2" w:rsidRDefault="00382931" w:rsidP="00382931">
      <w:pPr>
        <w:ind w:firstLine="709"/>
        <w:jc w:val="both"/>
      </w:pPr>
      <w:r>
        <w:t>- установление факта недостоверности представленной некоммерческими организациями информации.</w:t>
      </w:r>
    </w:p>
    <w:p w:rsidR="00382931" w:rsidRDefault="00382931" w:rsidP="00382931">
      <w:pPr>
        <w:ind w:firstLine="709"/>
        <w:jc w:val="both"/>
      </w:pPr>
      <w:r>
        <w:t>П</w:t>
      </w:r>
      <w:r w:rsidR="00B26D1F">
        <w:t>ротокол подведения итогов отбор</w:t>
      </w:r>
      <w:r w:rsidR="0010279F">
        <w:t>а</w:t>
      </w:r>
      <w:r>
        <w:t xml:space="preserve"> содержит следующую информацию:</w:t>
      </w:r>
    </w:p>
    <w:p w:rsidR="00382931" w:rsidRDefault="00382931" w:rsidP="00382931">
      <w:pPr>
        <w:ind w:firstLine="709"/>
        <w:jc w:val="both"/>
      </w:pPr>
      <w:r>
        <w:t>дата, время и место проведения рассмотрения заявок;</w:t>
      </w:r>
    </w:p>
    <w:p w:rsidR="00382931" w:rsidRDefault="00382931" w:rsidP="00382931">
      <w:pPr>
        <w:ind w:firstLine="709"/>
        <w:jc w:val="both"/>
      </w:pPr>
      <w:r>
        <w:t>дата, время и место оценки заявок, поданных некоммерческими организациями;</w:t>
      </w:r>
    </w:p>
    <w:p w:rsidR="00382931" w:rsidRDefault="00382931" w:rsidP="00382931">
      <w:pPr>
        <w:ind w:firstLine="709"/>
        <w:jc w:val="both"/>
      </w:pPr>
      <w:r>
        <w:t>информация о некоммерческих организациях, заявки которых были рассмотрены;</w:t>
      </w:r>
    </w:p>
    <w:p w:rsidR="00382931" w:rsidRDefault="00382931" w:rsidP="00382931">
      <w:pPr>
        <w:ind w:firstLine="709"/>
        <w:jc w:val="both"/>
      </w:pPr>
      <w: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382931" w:rsidRDefault="00382931" w:rsidP="00382931">
      <w:pPr>
        <w:ind w:firstLine="709"/>
        <w:jc w:val="both"/>
      </w:pPr>
      <w:r>
        <w:t>последовательность оценки заявок некоммерческих организаций,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таким заявкам порядковых номеров;</w:t>
      </w:r>
    </w:p>
    <w:p w:rsidR="00382931" w:rsidRDefault="00382931" w:rsidP="00382931">
      <w:pPr>
        <w:ind w:firstLine="709"/>
        <w:jc w:val="both"/>
      </w:pPr>
      <w:r>
        <w:t>наименование победителей конкурсного отбора, с которыми заключается соглашение и размер предоставляемой ему субсидии.</w:t>
      </w:r>
    </w:p>
    <w:p w:rsidR="00382931" w:rsidRDefault="00382931" w:rsidP="00382931">
      <w:pPr>
        <w:ind w:firstLine="709"/>
        <w:jc w:val="both"/>
      </w:pPr>
    </w:p>
    <w:p w:rsidR="00D85EA9" w:rsidRPr="00D85EA9" w:rsidRDefault="00D85EA9" w:rsidP="00D85EA9">
      <w:pPr>
        <w:jc w:val="center"/>
        <w:rPr>
          <w:b/>
        </w:rPr>
      </w:pPr>
      <w:r w:rsidRPr="00D85EA9">
        <w:rPr>
          <w:b/>
        </w:rPr>
        <w:t>Порядок предоставления</w:t>
      </w:r>
      <w:r>
        <w:rPr>
          <w:b/>
        </w:rPr>
        <w:t xml:space="preserve"> </w:t>
      </w:r>
      <w:r w:rsidRPr="00D85EA9">
        <w:rPr>
          <w:b/>
        </w:rPr>
        <w:t>разъяснений положений</w:t>
      </w:r>
      <w:r>
        <w:rPr>
          <w:b/>
        </w:rPr>
        <w:t xml:space="preserve"> объявления</w:t>
      </w:r>
    </w:p>
    <w:p w:rsidR="00382931" w:rsidRDefault="00382931" w:rsidP="00382931">
      <w:pPr>
        <w:pStyle w:val="a4"/>
        <w:spacing w:before="0" w:beforeAutospacing="0" w:after="0" w:afterAutospacing="0"/>
        <w:ind w:firstLine="709"/>
        <w:jc w:val="both"/>
      </w:pPr>
      <w:r>
        <w:t>Некоммерческая организация со дня размещения объявления о проведении конкурсн</w:t>
      </w:r>
      <w:r w:rsidR="00B26D1F">
        <w:t>ых</w:t>
      </w:r>
      <w:r>
        <w:t xml:space="preserve"> отбор</w:t>
      </w:r>
      <w:r w:rsidR="00B26D1F">
        <w:t>ов</w:t>
      </w:r>
      <w:r>
        <w:t xml:space="preserve"> на едином портале и не позднее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конкурсн</w:t>
      </w:r>
      <w:r w:rsidR="00B26D1F">
        <w:t>ых отборов</w:t>
      </w:r>
      <w:r>
        <w:t xml:space="preserve"> путем формирования в системе «Электронный бюджет» соответствующего запроса.</w:t>
      </w:r>
    </w:p>
    <w:p w:rsidR="00382931" w:rsidRDefault="00382931" w:rsidP="00382931">
      <w:pPr>
        <w:pStyle w:val="a4"/>
        <w:spacing w:before="0" w:beforeAutospacing="0" w:after="0" w:afterAutospacing="0"/>
        <w:ind w:firstLine="709"/>
        <w:jc w:val="both"/>
      </w:pPr>
      <w:r>
        <w:t>Министерство в ответ на запрос некоммерческой организации направляет разъяснение положений объявления о проведении конкурсн</w:t>
      </w:r>
      <w:r w:rsidR="00B26D1F">
        <w:t>ых</w:t>
      </w:r>
      <w:r>
        <w:t xml:space="preserve"> отбор</w:t>
      </w:r>
      <w:r w:rsidR="00B26D1F">
        <w:t>ов</w:t>
      </w:r>
      <w:r>
        <w:t xml:space="preserve">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382931" w:rsidRDefault="00382931" w:rsidP="00382931">
      <w:pPr>
        <w:pStyle w:val="a4"/>
        <w:spacing w:before="0" w:beforeAutospacing="0" w:after="0" w:afterAutospacing="0"/>
        <w:ind w:firstLine="709"/>
        <w:jc w:val="both"/>
      </w:pPr>
      <w:r>
        <w:t>Представленное Министерством разъяснение положений объявления о проведении конкурсн</w:t>
      </w:r>
      <w:r w:rsidR="00B26D1F">
        <w:t>ых</w:t>
      </w:r>
      <w:r>
        <w:t xml:space="preserve"> отбор</w:t>
      </w:r>
      <w:r w:rsidR="00B26D1F">
        <w:t>ов</w:t>
      </w:r>
      <w:r>
        <w:t xml:space="preserve"> не должно изменять суть информации, содержащейся в указанном объявлении.</w:t>
      </w:r>
    </w:p>
    <w:p w:rsidR="00382931" w:rsidRDefault="00382931" w:rsidP="00382931">
      <w:pPr>
        <w:pStyle w:val="a4"/>
        <w:spacing w:before="0" w:beforeAutospacing="0" w:after="0" w:afterAutospacing="0"/>
        <w:ind w:firstLine="709"/>
        <w:jc w:val="both"/>
      </w:pPr>
      <w:r>
        <w:t>Доступ к разъяснению, формируемому в системе «Электронный бюджет», предоставляется всем некоммерческим организациям.</w:t>
      </w:r>
    </w:p>
    <w:p w:rsidR="002149FA" w:rsidRDefault="00C04DA5" w:rsidP="00382931">
      <w:pPr>
        <w:pStyle w:val="a4"/>
        <w:spacing w:before="0" w:beforeAutospacing="0" w:after="0" w:afterAutospacing="0"/>
        <w:ind w:firstLine="709"/>
        <w:jc w:val="both"/>
      </w:pPr>
      <w:r w:rsidRPr="00723575">
        <w:t>Разъяснения положений</w:t>
      </w:r>
      <w:r w:rsidR="0091520D">
        <w:t xml:space="preserve"> объявления</w:t>
      </w:r>
      <w:r w:rsidRPr="00723575">
        <w:t>, а также консультации по вопросам учас</w:t>
      </w:r>
      <w:r w:rsidR="00930908" w:rsidRPr="00723575">
        <w:t xml:space="preserve">тия </w:t>
      </w:r>
      <w:r w:rsidR="00FB0BDC">
        <w:t xml:space="preserve">                   </w:t>
      </w:r>
      <w:r w:rsidR="00930908" w:rsidRPr="00723575">
        <w:t>в отбор</w:t>
      </w:r>
      <w:r w:rsidR="0010279F">
        <w:t>ах</w:t>
      </w:r>
      <w:r w:rsidR="00930908" w:rsidRPr="00723575">
        <w:t xml:space="preserve"> можно получить с </w:t>
      </w:r>
      <w:r w:rsidR="00E61104">
        <w:t>2</w:t>
      </w:r>
      <w:r w:rsidR="0010279F">
        <w:t>6</w:t>
      </w:r>
      <w:r w:rsidRPr="00723575">
        <w:t xml:space="preserve"> </w:t>
      </w:r>
      <w:r w:rsidR="00382931">
        <w:t>июня</w:t>
      </w:r>
      <w:r w:rsidR="0091520D">
        <w:t xml:space="preserve"> </w:t>
      </w:r>
      <w:r w:rsidR="0091520D" w:rsidRPr="00E61104">
        <w:t xml:space="preserve">по </w:t>
      </w:r>
      <w:r w:rsidR="0010279F">
        <w:t xml:space="preserve">10 августа </w:t>
      </w:r>
      <w:r w:rsidR="0091520D" w:rsidRPr="00E61104">
        <w:t>202</w:t>
      </w:r>
      <w:r w:rsidR="00382931" w:rsidRPr="00E61104">
        <w:t>5</w:t>
      </w:r>
      <w:r w:rsidRPr="00E61104">
        <w:t xml:space="preserve"> года по </w:t>
      </w:r>
      <w:r w:rsidR="00AB5375" w:rsidRPr="00E61104">
        <w:t>телефон</w:t>
      </w:r>
      <w:r w:rsidR="00FB0BDC">
        <w:t>ам:</w:t>
      </w:r>
      <w:r w:rsidR="0010279F">
        <w:t xml:space="preserve">                                    </w:t>
      </w:r>
      <w:r w:rsidR="00017D35" w:rsidRPr="00E61104">
        <w:t>+7 (4912) 29-06-04 (</w:t>
      </w:r>
      <w:r w:rsidR="00A20A9B" w:rsidRPr="00E61104">
        <w:t>отдел по работе с общественными организациями</w:t>
      </w:r>
      <w:r w:rsidR="00017D35" w:rsidRPr="00E61104">
        <w:t>)</w:t>
      </w:r>
      <w:r w:rsidR="00FB0BDC">
        <w:t xml:space="preserve">; </w:t>
      </w:r>
      <w:r w:rsidR="00FB0BDC" w:rsidRPr="00E61104">
        <w:t>+7 (4912) 29-06-</w:t>
      </w:r>
      <w:r w:rsidR="00FB0BDC">
        <w:t xml:space="preserve">23 (отдел </w:t>
      </w:r>
      <w:r w:rsidR="00FB0BDC" w:rsidRPr="00FB0BDC">
        <w:t>по работе с политическими партиями, национальными, религиозными объединениями и казачеством</w:t>
      </w:r>
      <w:r w:rsidR="00FB0BDC">
        <w:t>).</w:t>
      </w:r>
    </w:p>
    <w:p w:rsidR="00D15913" w:rsidRDefault="00D15913" w:rsidP="00382931">
      <w:pPr>
        <w:pStyle w:val="a4"/>
        <w:spacing w:before="0" w:beforeAutospacing="0" w:after="0" w:afterAutospacing="0"/>
        <w:ind w:firstLine="709"/>
        <w:jc w:val="both"/>
      </w:pPr>
    </w:p>
    <w:p w:rsidR="00D15913" w:rsidRDefault="00D15913" w:rsidP="00382931">
      <w:pPr>
        <w:pStyle w:val="a4"/>
        <w:spacing w:before="0" w:beforeAutospacing="0" w:after="0" w:afterAutospacing="0"/>
        <w:ind w:firstLine="709"/>
        <w:jc w:val="both"/>
      </w:pPr>
      <w:r w:rsidRPr="00D15913">
        <w:t>Соглашение заключается в течение 20 рабочих дней, следующих за днем принятия решения о предоставлении субсидий победителям конкурсн</w:t>
      </w:r>
      <w:r w:rsidR="00B26D1F">
        <w:t>ых</w:t>
      </w:r>
      <w:r w:rsidRPr="00D15913">
        <w:t xml:space="preserve"> отбор</w:t>
      </w:r>
      <w:r w:rsidR="00B26D1F">
        <w:t>ов</w:t>
      </w:r>
      <w:r w:rsidRPr="00D15913">
        <w:t>, в соответствии с типовой формой, утвержденной министерством финансов Рязанской области.</w:t>
      </w:r>
    </w:p>
    <w:p w:rsidR="00D15913" w:rsidRPr="00723575" w:rsidRDefault="00D15913" w:rsidP="00382931">
      <w:pPr>
        <w:pStyle w:val="a4"/>
        <w:spacing w:before="0" w:beforeAutospacing="0" w:after="0" w:afterAutospacing="0"/>
        <w:ind w:firstLine="709"/>
        <w:jc w:val="both"/>
      </w:pPr>
      <w:r>
        <w:t>Информация о</w:t>
      </w:r>
      <w:r w:rsidRPr="00D15913">
        <w:t xml:space="preserve"> результат</w:t>
      </w:r>
      <w:r>
        <w:t>ах</w:t>
      </w:r>
      <w:r w:rsidRPr="00D15913">
        <w:t xml:space="preserve"> конкурсн</w:t>
      </w:r>
      <w:r w:rsidR="00B26D1F">
        <w:t>ых</w:t>
      </w:r>
      <w:r w:rsidRPr="00D15913">
        <w:t xml:space="preserve"> отбор</w:t>
      </w:r>
      <w:r w:rsidR="00B26D1F">
        <w:t>ов</w:t>
      </w:r>
      <w:r w:rsidRPr="00D15913">
        <w:t xml:space="preserve"> </w:t>
      </w:r>
      <w:r>
        <w:t>будет размещена на едином портале, системе «Электронный бюджет», а также на сайте Министерства</w:t>
      </w:r>
      <w:r w:rsidRPr="00D15913">
        <w:t xml:space="preserve"> </w:t>
      </w:r>
      <w:r>
        <w:t>не позднее</w:t>
      </w:r>
      <w:r w:rsidRPr="00D15913">
        <w:t xml:space="preserve"> 5-го календарного дня с даты определения некоммерческих организаций - победителей конкурсн</w:t>
      </w:r>
      <w:r w:rsidR="00B26D1F">
        <w:t>ых</w:t>
      </w:r>
      <w:r w:rsidRPr="00D15913">
        <w:t xml:space="preserve"> отбор</w:t>
      </w:r>
      <w:r w:rsidR="00B26D1F">
        <w:t>ов</w:t>
      </w:r>
      <w:r w:rsidRPr="00D15913">
        <w:t>.</w:t>
      </w:r>
    </w:p>
    <w:p w:rsidR="00DA175B" w:rsidRPr="00723575" w:rsidRDefault="00DA175B" w:rsidP="002149FA">
      <w:pPr>
        <w:pStyle w:val="a4"/>
        <w:spacing w:before="0" w:beforeAutospacing="0" w:after="0" w:afterAutospacing="0"/>
        <w:ind w:firstLine="709"/>
        <w:jc w:val="right"/>
      </w:pPr>
    </w:p>
    <w:p w:rsidR="00B35C24" w:rsidRDefault="00B35C24" w:rsidP="00B35C24">
      <w:pPr>
        <w:pStyle w:val="a4"/>
        <w:spacing w:before="0" w:beforeAutospacing="0" w:after="0" w:afterAutospacing="0"/>
        <w:ind w:right="282" w:firstLine="709"/>
        <w:jc w:val="center"/>
      </w:pPr>
    </w:p>
    <w:p w:rsidR="00B35C24" w:rsidRDefault="00B35C24" w:rsidP="00B35C24">
      <w:pPr>
        <w:pStyle w:val="a4"/>
        <w:spacing w:before="0" w:beforeAutospacing="0" w:after="0" w:afterAutospacing="0"/>
        <w:ind w:right="282" w:firstLine="709"/>
        <w:jc w:val="center"/>
      </w:pPr>
    </w:p>
    <w:p w:rsidR="000041F1" w:rsidRDefault="003A60D7" w:rsidP="00B35C24">
      <w:pPr>
        <w:pStyle w:val="a4"/>
        <w:spacing w:before="0" w:beforeAutospacing="0" w:after="0" w:afterAutospacing="0"/>
        <w:ind w:right="282" w:firstLine="709"/>
        <w:jc w:val="center"/>
      </w:pPr>
      <w:r>
        <w:t xml:space="preserve">                  </w:t>
      </w:r>
      <w:bookmarkStart w:id="0" w:name="_GoBack"/>
      <w:bookmarkEnd w:id="0"/>
    </w:p>
    <w:p w:rsidR="003A60D7" w:rsidRPr="00C051BE" w:rsidRDefault="003A60D7" w:rsidP="003A60D7">
      <w:pPr>
        <w:pStyle w:val="a4"/>
        <w:jc w:val="right"/>
      </w:pPr>
      <w:r w:rsidRPr="00C051BE">
        <w:t>При</w:t>
      </w:r>
      <w:r w:rsidR="00330813" w:rsidRPr="00C051BE">
        <w:t>ложение</w:t>
      </w:r>
    </w:p>
    <w:p w:rsidR="003A60D7" w:rsidRPr="00C051BE" w:rsidRDefault="003A60D7" w:rsidP="003A60D7">
      <w:pPr>
        <w:pStyle w:val="a4"/>
        <w:spacing w:before="0" w:beforeAutospacing="0" w:after="0" w:afterAutospacing="0"/>
        <w:jc w:val="center"/>
      </w:pPr>
      <w:r w:rsidRPr="00C051BE">
        <w:t>СОГЛАСИЕ</w:t>
      </w:r>
    </w:p>
    <w:p w:rsidR="003A60D7" w:rsidRPr="00C051BE" w:rsidRDefault="003A60D7" w:rsidP="003A60D7">
      <w:pPr>
        <w:pStyle w:val="a4"/>
        <w:spacing w:before="0" w:beforeAutospacing="0" w:after="0" w:afterAutospacing="0"/>
        <w:jc w:val="center"/>
      </w:pPr>
      <w:r w:rsidRPr="00C051BE">
        <w:t>на обработку персональных данных</w:t>
      </w:r>
    </w:p>
    <w:p w:rsidR="00D32410" w:rsidRPr="00C051BE" w:rsidRDefault="00D32410" w:rsidP="00D32410">
      <w:pPr>
        <w:pStyle w:val="a4"/>
        <w:spacing w:before="0" w:beforeAutospacing="0" w:after="0" w:afterAutospacing="0"/>
        <w:ind w:firstLine="709"/>
        <w:jc w:val="both"/>
      </w:pPr>
    </w:p>
    <w:p w:rsidR="003A60D7" w:rsidRPr="00C051BE" w:rsidRDefault="003A60D7" w:rsidP="00D32410">
      <w:pPr>
        <w:pStyle w:val="a4"/>
        <w:spacing w:before="0" w:beforeAutospacing="0" w:after="0" w:afterAutospacing="0"/>
        <w:ind w:firstLine="709"/>
        <w:jc w:val="both"/>
      </w:pPr>
      <w:r w:rsidRPr="00C051BE">
        <w:t>Я, _____________________________________________________________________,</w:t>
      </w:r>
    </w:p>
    <w:p w:rsidR="003A60D7" w:rsidRPr="00C051BE" w:rsidRDefault="003A60D7" w:rsidP="00D32410">
      <w:pPr>
        <w:pStyle w:val="a4"/>
        <w:spacing w:before="0" w:beforeAutospacing="0" w:after="0" w:afterAutospacing="0"/>
        <w:ind w:firstLine="709"/>
        <w:jc w:val="center"/>
        <w:rPr>
          <w:sz w:val="18"/>
          <w:szCs w:val="18"/>
        </w:rPr>
      </w:pPr>
      <w:r w:rsidRPr="00C051BE">
        <w:rPr>
          <w:sz w:val="18"/>
          <w:szCs w:val="18"/>
        </w:rPr>
        <w:t>(фамилия, имя, отчество)</w:t>
      </w:r>
    </w:p>
    <w:p w:rsidR="003A60D7" w:rsidRPr="00C051BE" w:rsidRDefault="003A60D7" w:rsidP="00D32410">
      <w:pPr>
        <w:pStyle w:val="a4"/>
        <w:spacing w:before="0" w:beforeAutospacing="0" w:after="0" w:afterAutospacing="0"/>
        <w:ind w:firstLine="709"/>
        <w:jc w:val="both"/>
      </w:pPr>
      <w:r w:rsidRPr="00C051BE">
        <w:t>зарегистрированны</w:t>
      </w:r>
      <w:proofErr w:type="gramStart"/>
      <w:r w:rsidRPr="00C051BE">
        <w:t>й(</w:t>
      </w:r>
      <w:proofErr w:type="spellStart"/>
      <w:proofErr w:type="gramEnd"/>
      <w:r w:rsidRPr="00C051BE">
        <w:t>ая</w:t>
      </w:r>
      <w:proofErr w:type="spellEnd"/>
      <w:r w:rsidRPr="00C051BE">
        <w:t>) по адресу: ____________________________________</w:t>
      </w:r>
    </w:p>
    <w:p w:rsidR="000C3931" w:rsidRPr="00C051BE" w:rsidRDefault="000C3931" w:rsidP="00D32410">
      <w:pPr>
        <w:pStyle w:val="a4"/>
        <w:spacing w:before="0" w:beforeAutospacing="0" w:after="0" w:afterAutospacing="0"/>
        <w:ind w:firstLine="709"/>
        <w:jc w:val="both"/>
      </w:pPr>
    </w:p>
    <w:p w:rsidR="003A60D7" w:rsidRPr="00C051BE" w:rsidRDefault="003A60D7" w:rsidP="00D32410">
      <w:pPr>
        <w:pStyle w:val="a4"/>
        <w:spacing w:before="0" w:beforeAutospacing="0" w:after="0" w:afterAutospacing="0"/>
        <w:ind w:firstLine="709"/>
        <w:jc w:val="both"/>
      </w:pPr>
      <w:r w:rsidRPr="00C051BE">
        <w:t>паспорт серия ___________ № _________, выдан ________________________</w:t>
      </w:r>
    </w:p>
    <w:p w:rsidR="003A60D7" w:rsidRPr="00C051BE" w:rsidRDefault="003A60D7" w:rsidP="00D32410">
      <w:pPr>
        <w:pStyle w:val="a4"/>
        <w:spacing w:before="0" w:beforeAutospacing="0" w:after="0" w:afterAutospacing="0"/>
        <w:ind w:firstLine="709"/>
        <w:jc w:val="both"/>
        <w:rPr>
          <w:sz w:val="18"/>
          <w:szCs w:val="18"/>
        </w:rPr>
      </w:pPr>
      <w:r w:rsidRPr="00C051BE">
        <w:rPr>
          <w:sz w:val="18"/>
          <w:szCs w:val="18"/>
        </w:rPr>
        <w:t xml:space="preserve">                                                                                                                                            (дата)</w:t>
      </w:r>
    </w:p>
    <w:p w:rsidR="003A60D7" w:rsidRPr="00C051BE" w:rsidRDefault="003A60D7" w:rsidP="00D32410">
      <w:pPr>
        <w:pStyle w:val="a4"/>
        <w:spacing w:before="0" w:beforeAutospacing="0" w:after="0" w:afterAutospacing="0"/>
        <w:ind w:firstLine="709"/>
        <w:jc w:val="both"/>
      </w:pPr>
      <w:r w:rsidRPr="00C051BE">
        <w:t>________________________________________________________________________</w:t>
      </w:r>
    </w:p>
    <w:p w:rsidR="003A60D7" w:rsidRPr="00C051BE" w:rsidRDefault="003A60D7" w:rsidP="00D32410">
      <w:pPr>
        <w:pStyle w:val="a4"/>
        <w:spacing w:before="0" w:beforeAutospacing="0" w:after="0" w:afterAutospacing="0"/>
        <w:ind w:firstLine="709"/>
        <w:jc w:val="center"/>
        <w:rPr>
          <w:sz w:val="18"/>
          <w:szCs w:val="18"/>
        </w:rPr>
      </w:pPr>
      <w:r w:rsidRPr="00C051BE">
        <w:rPr>
          <w:sz w:val="18"/>
          <w:szCs w:val="18"/>
        </w:rPr>
        <w:t xml:space="preserve">(кем </w:t>
      </w:r>
      <w:proofErr w:type="gramStart"/>
      <w:r w:rsidRPr="00C051BE">
        <w:rPr>
          <w:sz w:val="18"/>
          <w:szCs w:val="18"/>
        </w:rPr>
        <w:t>выдан</w:t>
      </w:r>
      <w:proofErr w:type="gramEnd"/>
      <w:r w:rsidRPr="00C051BE">
        <w:rPr>
          <w:sz w:val="18"/>
          <w:szCs w:val="18"/>
        </w:rPr>
        <w:t>)</w:t>
      </w:r>
    </w:p>
    <w:p w:rsidR="003A60D7" w:rsidRPr="00C051BE" w:rsidRDefault="003A60D7" w:rsidP="00D32410">
      <w:pPr>
        <w:pStyle w:val="a4"/>
        <w:spacing w:before="0" w:beforeAutospacing="0" w:after="0" w:afterAutospacing="0"/>
        <w:ind w:firstLine="709"/>
        <w:jc w:val="both"/>
      </w:pPr>
      <w:proofErr w:type="gramStart"/>
      <w:r w:rsidRPr="00C051BE">
        <w:t xml:space="preserve">в соответствии с требованиями Федерального закона от 27 июля 2006 года № 152-ФЗ «О персональных данных» даю согласие министерству территориальной политики Рязанской области, расположенному по адресу: 390000, г. Рязань, ул. Полонского, д. 1, </w:t>
      </w:r>
      <w:proofErr w:type="spellStart"/>
      <w:r w:rsidRPr="00C051BE">
        <w:t>кор</w:t>
      </w:r>
      <w:proofErr w:type="spellEnd"/>
      <w:r w:rsidRPr="00C051BE">
        <w:t xml:space="preserve">. 1, </w:t>
      </w:r>
      <w:r w:rsidR="00330813" w:rsidRPr="00C051BE">
        <w:t xml:space="preserve">а также Фонду президентских грантов </w:t>
      </w:r>
      <w:r w:rsidRPr="00C051BE">
        <w:t>на обработку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w:t>
      </w:r>
      <w:proofErr w:type="gramEnd"/>
      <w:r w:rsidRPr="00C051BE">
        <w:t>, хранение, уточнение, извлечение, использование, передачу, следующих персональных данных:</w:t>
      </w:r>
    </w:p>
    <w:p w:rsidR="003A60D7" w:rsidRPr="00C051BE" w:rsidRDefault="003A60D7" w:rsidP="00D32410">
      <w:pPr>
        <w:pStyle w:val="a4"/>
        <w:spacing w:before="0" w:beforeAutospacing="0" w:after="0" w:afterAutospacing="0"/>
        <w:ind w:firstLine="709"/>
        <w:jc w:val="both"/>
      </w:pPr>
      <w:r w:rsidRPr="00C051BE">
        <w:t>- фамилия, имя, отчество, дата рождения;</w:t>
      </w:r>
    </w:p>
    <w:p w:rsidR="003A60D7" w:rsidRPr="00C051BE" w:rsidRDefault="003A60D7" w:rsidP="00D32410">
      <w:pPr>
        <w:pStyle w:val="a4"/>
        <w:spacing w:before="0" w:beforeAutospacing="0" w:after="0" w:afterAutospacing="0"/>
        <w:ind w:firstLine="709"/>
        <w:jc w:val="both"/>
      </w:pPr>
      <w:r w:rsidRPr="00C051BE">
        <w:t>- адреса регистрации, временной регистрации, фактического проживания, телефоны;</w:t>
      </w:r>
    </w:p>
    <w:p w:rsidR="003A60D7" w:rsidRPr="00C051BE" w:rsidRDefault="00567F14" w:rsidP="00D32410">
      <w:pPr>
        <w:pStyle w:val="a4"/>
        <w:spacing w:before="0" w:beforeAutospacing="0" w:after="0" w:afterAutospacing="0"/>
        <w:ind w:firstLine="709"/>
        <w:jc w:val="both"/>
      </w:pPr>
      <w:r w:rsidRPr="00C051BE">
        <w:t>- </w:t>
      </w:r>
      <w:r w:rsidR="003A60D7" w:rsidRPr="00C051BE">
        <w:t>реквизиты документа, удостоверяющего личность (серия, номер, дата выдачи, наименование органа, выдавшего документ);</w:t>
      </w:r>
    </w:p>
    <w:p w:rsidR="003A60D7" w:rsidRPr="00C051BE" w:rsidRDefault="003A60D7" w:rsidP="00D32410">
      <w:pPr>
        <w:pStyle w:val="a4"/>
        <w:spacing w:before="0" w:beforeAutospacing="0" w:after="0" w:afterAutospacing="0"/>
        <w:ind w:firstLine="709"/>
        <w:jc w:val="both"/>
      </w:pPr>
      <w:r w:rsidRPr="00C051BE">
        <w:t>- другая персональная информация, необходимая для предоставления субсиди</w:t>
      </w:r>
      <w:r w:rsidR="00567F14" w:rsidRPr="00C051BE">
        <w:t>и</w:t>
      </w:r>
      <w:r w:rsidRPr="00C051BE">
        <w:t>.</w:t>
      </w:r>
    </w:p>
    <w:p w:rsidR="00567F14" w:rsidRPr="00C051BE" w:rsidRDefault="00567F14" w:rsidP="00D32410">
      <w:pPr>
        <w:pStyle w:val="a4"/>
        <w:spacing w:before="0" w:beforeAutospacing="0" w:after="0" w:afterAutospacing="0"/>
        <w:ind w:firstLine="709"/>
        <w:jc w:val="both"/>
      </w:pPr>
    </w:p>
    <w:p w:rsidR="003A60D7" w:rsidRPr="00C051BE" w:rsidRDefault="003A60D7" w:rsidP="00D32410">
      <w:pPr>
        <w:pStyle w:val="a4"/>
        <w:spacing w:before="0" w:beforeAutospacing="0" w:after="0" w:afterAutospacing="0"/>
        <w:ind w:firstLine="709"/>
        <w:jc w:val="both"/>
      </w:pPr>
      <w:r w:rsidRPr="00C051BE">
        <w:t>Отзыв настоящего согласия в случаях, предусмотренных Федеральным законом</w:t>
      </w:r>
      <w:r w:rsidR="00567F14" w:rsidRPr="00C051BE">
        <w:t xml:space="preserve"> </w:t>
      </w:r>
      <w:r w:rsidR="00D32410" w:rsidRPr="00C051BE">
        <w:t xml:space="preserve">                   </w:t>
      </w:r>
      <w:r w:rsidRPr="00C051BE">
        <w:t>от 27 июля 2006 года № 152-ФЗ «О персональных данных», осуществляется на</w:t>
      </w:r>
      <w:r w:rsidR="00567F14" w:rsidRPr="00C051BE">
        <w:t xml:space="preserve"> </w:t>
      </w:r>
      <w:r w:rsidRPr="00C051BE">
        <w:t>основании заявления, поданного в министерство территориальной политики</w:t>
      </w:r>
      <w:r w:rsidR="00567F14" w:rsidRPr="00C051BE">
        <w:t xml:space="preserve"> </w:t>
      </w:r>
      <w:r w:rsidRPr="00C051BE">
        <w:t>Рязанской области.</w:t>
      </w:r>
    </w:p>
    <w:p w:rsidR="00567F14" w:rsidRPr="00C051BE" w:rsidRDefault="00567F14" w:rsidP="00D32410">
      <w:pPr>
        <w:pStyle w:val="a4"/>
        <w:spacing w:before="0" w:beforeAutospacing="0" w:after="0" w:afterAutospacing="0"/>
        <w:ind w:firstLine="709"/>
        <w:jc w:val="both"/>
      </w:pPr>
    </w:p>
    <w:p w:rsidR="003A60D7" w:rsidRPr="00C051BE" w:rsidRDefault="003A60D7" w:rsidP="00D32410">
      <w:pPr>
        <w:pStyle w:val="a4"/>
        <w:spacing w:before="0" w:beforeAutospacing="0" w:after="0" w:afterAutospacing="0"/>
        <w:ind w:firstLine="709"/>
        <w:jc w:val="both"/>
      </w:pPr>
      <w:r w:rsidRPr="00C051BE">
        <w:t>«___» ____________ 20__ г.</w:t>
      </w:r>
    </w:p>
    <w:p w:rsidR="00567F14" w:rsidRPr="00C051BE" w:rsidRDefault="00567F14" w:rsidP="00D32410">
      <w:pPr>
        <w:pStyle w:val="a4"/>
        <w:spacing w:before="0" w:beforeAutospacing="0" w:after="0" w:afterAutospacing="0"/>
        <w:ind w:firstLine="709"/>
        <w:jc w:val="both"/>
      </w:pPr>
    </w:p>
    <w:p w:rsidR="003A60D7" w:rsidRPr="00C051BE" w:rsidRDefault="003A60D7" w:rsidP="00D32410">
      <w:pPr>
        <w:pStyle w:val="a4"/>
        <w:spacing w:before="0" w:beforeAutospacing="0" w:after="0" w:afterAutospacing="0"/>
        <w:ind w:firstLine="709"/>
        <w:jc w:val="both"/>
      </w:pPr>
      <w:r w:rsidRPr="00C051BE">
        <w:t>_________________________</w:t>
      </w:r>
    </w:p>
    <w:p w:rsidR="003A60D7" w:rsidRDefault="003A60D7" w:rsidP="00D32410">
      <w:pPr>
        <w:pStyle w:val="a4"/>
        <w:spacing w:before="0" w:beforeAutospacing="0" w:after="0" w:afterAutospacing="0"/>
        <w:ind w:firstLine="709"/>
        <w:jc w:val="both"/>
        <w:rPr>
          <w:sz w:val="18"/>
          <w:szCs w:val="18"/>
        </w:rPr>
      </w:pPr>
      <w:r w:rsidRPr="00C051BE">
        <w:rPr>
          <w:sz w:val="18"/>
          <w:szCs w:val="18"/>
        </w:rPr>
        <w:t>(подпись)</w:t>
      </w:r>
      <w:r w:rsidR="00567F14" w:rsidRPr="00C051BE">
        <w:rPr>
          <w:sz w:val="18"/>
          <w:szCs w:val="18"/>
        </w:rPr>
        <w:t xml:space="preserve">                          </w:t>
      </w:r>
      <w:r w:rsidRPr="00C051BE">
        <w:rPr>
          <w:sz w:val="18"/>
          <w:szCs w:val="18"/>
        </w:rPr>
        <w:t>(фамилия и инициалы)</w:t>
      </w:r>
    </w:p>
    <w:p w:rsidR="00A623A7" w:rsidRDefault="00A623A7" w:rsidP="00D32410">
      <w:pPr>
        <w:pStyle w:val="a4"/>
        <w:spacing w:before="0" w:beforeAutospacing="0" w:after="0" w:afterAutospacing="0"/>
        <w:ind w:firstLine="709"/>
        <w:jc w:val="both"/>
        <w:rPr>
          <w:sz w:val="18"/>
          <w:szCs w:val="18"/>
        </w:rPr>
      </w:pPr>
    </w:p>
    <w:p w:rsidR="00A623A7" w:rsidRPr="00567F14" w:rsidRDefault="00A623A7" w:rsidP="00D32410">
      <w:pPr>
        <w:pStyle w:val="a4"/>
        <w:spacing w:before="0" w:beforeAutospacing="0" w:after="0" w:afterAutospacing="0"/>
        <w:ind w:firstLine="709"/>
        <w:jc w:val="both"/>
        <w:rPr>
          <w:sz w:val="18"/>
          <w:szCs w:val="18"/>
        </w:rPr>
      </w:pPr>
    </w:p>
    <w:sectPr w:rsidR="00A623A7" w:rsidRPr="00567F14" w:rsidSect="009F47FD">
      <w:headerReference w:type="default" r:id="rId10"/>
      <w:headerReference w:type="first" r:id="rId11"/>
      <w:pgSz w:w="11906" w:h="16838"/>
      <w:pgMar w:top="568" w:right="567" w:bottom="709"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751" w:rsidRDefault="00D80751">
      <w:r>
        <w:separator/>
      </w:r>
    </w:p>
  </w:endnote>
  <w:endnote w:type="continuationSeparator" w:id="0">
    <w:p w:rsidR="00D80751" w:rsidRDefault="00D8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751" w:rsidRDefault="00D80751">
      <w:r>
        <w:separator/>
      </w:r>
    </w:p>
  </w:footnote>
  <w:footnote w:type="continuationSeparator" w:id="0">
    <w:p w:rsidR="00D80751" w:rsidRDefault="00D80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74072"/>
      <w:docPartObj>
        <w:docPartGallery w:val="Page Numbers (Top of Page)"/>
        <w:docPartUnique/>
      </w:docPartObj>
    </w:sdtPr>
    <w:sdtEndPr/>
    <w:sdtContent>
      <w:p w:rsidR="009F47FD" w:rsidRDefault="009F47FD">
        <w:pPr>
          <w:pStyle w:val="a6"/>
          <w:jc w:val="center"/>
        </w:pPr>
        <w:r>
          <w:fldChar w:fldCharType="begin"/>
        </w:r>
        <w:r>
          <w:instrText>PAGE   \* MERGEFORMAT</w:instrText>
        </w:r>
        <w:r>
          <w:fldChar w:fldCharType="separate"/>
        </w:r>
        <w:r w:rsidR="00A623A7">
          <w:rPr>
            <w:noProof/>
          </w:rPr>
          <w:t>10</w:t>
        </w:r>
        <w:r>
          <w:fldChar w:fldCharType="end"/>
        </w:r>
      </w:p>
    </w:sdtContent>
  </w:sdt>
  <w:p w:rsidR="00780976" w:rsidRDefault="007809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117822"/>
      <w:docPartObj>
        <w:docPartGallery w:val="Page Numbers (Top of Page)"/>
        <w:docPartUnique/>
      </w:docPartObj>
    </w:sdtPr>
    <w:sdtEndPr/>
    <w:sdtContent>
      <w:p w:rsidR="009F47FD" w:rsidRDefault="009F47FD">
        <w:pPr>
          <w:pStyle w:val="a6"/>
          <w:jc w:val="center"/>
        </w:pPr>
        <w:r>
          <w:fldChar w:fldCharType="begin"/>
        </w:r>
        <w:r>
          <w:instrText>PAGE   \* MERGEFORMAT</w:instrText>
        </w:r>
        <w:r>
          <w:fldChar w:fldCharType="separate"/>
        </w:r>
        <w:r w:rsidR="00A623A7">
          <w:rPr>
            <w:noProof/>
          </w:rPr>
          <w:t>1</w:t>
        </w:r>
        <w:r>
          <w:fldChar w:fldCharType="end"/>
        </w:r>
      </w:p>
    </w:sdtContent>
  </w:sdt>
  <w:p w:rsidR="009F47FD" w:rsidRDefault="009F47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E5A"/>
    <w:multiLevelType w:val="hybridMultilevel"/>
    <w:tmpl w:val="8692E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3BE"/>
    <w:rsid w:val="000041F1"/>
    <w:rsid w:val="00017D35"/>
    <w:rsid w:val="00042CA9"/>
    <w:rsid w:val="000620DA"/>
    <w:rsid w:val="00070B8D"/>
    <w:rsid w:val="00082CB5"/>
    <w:rsid w:val="0008580C"/>
    <w:rsid w:val="000879F1"/>
    <w:rsid w:val="000928DB"/>
    <w:rsid w:val="00097EE9"/>
    <w:rsid w:val="000A014A"/>
    <w:rsid w:val="000A1D57"/>
    <w:rsid w:val="000B08BD"/>
    <w:rsid w:val="000B124F"/>
    <w:rsid w:val="000C16A7"/>
    <w:rsid w:val="000C3931"/>
    <w:rsid w:val="000C6F8C"/>
    <w:rsid w:val="000D09E8"/>
    <w:rsid w:val="00100E3B"/>
    <w:rsid w:val="0010279F"/>
    <w:rsid w:val="0010492B"/>
    <w:rsid w:val="00114C3D"/>
    <w:rsid w:val="0012137D"/>
    <w:rsid w:val="00121E2F"/>
    <w:rsid w:val="001226A4"/>
    <w:rsid w:val="00133227"/>
    <w:rsid w:val="00140D08"/>
    <w:rsid w:val="00141EBD"/>
    <w:rsid w:val="00150742"/>
    <w:rsid w:val="00151C3C"/>
    <w:rsid w:val="00160428"/>
    <w:rsid w:val="00160CE0"/>
    <w:rsid w:val="00170957"/>
    <w:rsid w:val="001739CB"/>
    <w:rsid w:val="00175C34"/>
    <w:rsid w:val="00180D44"/>
    <w:rsid w:val="001838EE"/>
    <w:rsid w:val="00183A80"/>
    <w:rsid w:val="001A451B"/>
    <w:rsid w:val="001A4F91"/>
    <w:rsid w:val="001C364C"/>
    <w:rsid w:val="001C50DF"/>
    <w:rsid w:val="001D6690"/>
    <w:rsid w:val="00204905"/>
    <w:rsid w:val="002149FA"/>
    <w:rsid w:val="00215DDE"/>
    <w:rsid w:val="00232DEE"/>
    <w:rsid w:val="002401BF"/>
    <w:rsid w:val="0025001C"/>
    <w:rsid w:val="00254A43"/>
    <w:rsid w:val="00257099"/>
    <w:rsid w:val="00276D8B"/>
    <w:rsid w:val="002B57B8"/>
    <w:rsid w:val="002E0370"/>
    <w:rsid w:val="002E0B02"/>
    <w:rsid w:val="002E7E81"/>
    <w:rsid w:val="002F2593"/>
    <w:rsid w:val="003064F2"/>
    <w:rsid w:val="0032605E"/>
    <w:rsid w:val="00330813"/>
    <w:rsid w:val="00341091"/>
    <w:rsid w:val="0034791F"/>
    <w:rsid w:val="0035321F"/>
    <w:rsid w:val="00361540"/>
    <w:rsid w:val="00367D34"/>
    <w:rsid w:val="00371D08"/>
    <w:rsid w:val="00382931"/>
    <w:rsid w:val="00385839"/>
    <w:rsid w:val="00393224"/>
    <w:rsid w:val="00393A87"/>
    <w:rsid w:val="00395BC1"/>
    <w:rsid w:val="003A066E"/>
    <w:rsid w:val="003A60D7"/>
    <w:rsid w:val="003A614C"/>
    <w:rsid w:val="003C06CD"/>
    <w:rsid w:val="003D3B0E"/>
    <w:rsid w:val="003F7697"/>
    <w:rsid w:val="00426B39"/>
    <w:rsid w:val="004312FA"/>
    <w:rsid w:val="00445BE2"/>
    <w:rsid w:val="0047305F"/>
    <w:rsid w:val="004871F8"/>
    <w:rsid w:val="00493F42"/>
    <w:rsid w:val="004A4CC1"/>
    <w:rsid w:val="004B341D"/>
    <w:rsid w:val="004B4BE8"/>
    <w:rsid w:val="004C3716"/>
    <w:rsid w:val="004D1D61"/>
    <w:rsid w:val="004E4120"/>
    <w:rsid w:val="004E41BA"/>
    <w:rsid w:val="004E53F1"/>
    <w:rsid w:val="004F6AD8"/>
    <w:rsid w:val="004F7226"/>
    <w:rsid w:val="0050618D"/>
    <w:rsid w:val="00511A6A"/>
    <w:rsid w:val="00511F07"/>
    <w:rsid w:val="00515DC8"/>
    <w:rsid w:val="00517B52"/>
    <w:rsid w:val="005301F3"/>
    <w:rsid w:val="00536829"/>
    <w:rsid w:val="00541072"/>
    <w:rsid w:val="005424E7"/>
    <w:rsid w:val="005673C6"/>
    <w:rsid w:val="00567F14"/>
    <w:rsid w:val="005879E4"/>
    <w:rsid w:val="00594C40"/>
    <w:rsid w:val="005A1E19"/>
    <w:rsid w:val="005A27A3"/>
    <w:rsid w:val="005B177F"/>
    <w:rsid w:val="005B6EF6"/>
    <w:rsid w:val="005C1ACD"/>
    <w:rsid w:val="005C4401"/>
    <w:rsid w:val="005D406A"/>
    <w:rsid w:val="005D5184"/>
    <w:rsid w:val="005E421D"/>
    <w:rsid w:val="00600C7E"/>
    <w:rsid w:val="00613E11"/>
    <w:rsid w:val="00621082"/>
    <w:rsid w:val="0062183A"/>
    <w:rsid w:val="00632DBB"/>
    <w:rsid w:val="00640019"/>
    <w:rsid w:val="00642ECB"/>
    <w:rsid w:val="006461AD"/>
    <w:rsid w:val="006533BE"/>
    <w:rsid w:val="00653F4E"/>
    <w:rsid w:val="00655BBE"/>
    <w:rsid w:val="00666310"/>
    <w:rsid w:val="00670D6C"/>
    <w:rsid w:val="00691893"/>
    <w:rsid w:val="006976E7"/>
    <w:rsid w:val="006A6795"/>
    <w:rsid w:val="006B1C39"/>
    <w:rsid w:val="006B42D3"/>
    <w:rsid w:val="006D0599"/>
    <w:rsid w:val="006D3519"/>
    <w:rsid w:val="006D6F04"/>
    <w:rsid w:val="006E40EF"/>
    <w:rsid w:val="00705940"/>
    <w:rsid w:val="007114D0"/>
    <w:rsid w:val="00715333"/>
    <w:rsid w:val="00715BB6"/>
    <w:rsid w:val="007170C2"/>
    <w:rsid w:val="00723575"/>
    <w:rsid w:val="007363D3"/>
    <w:rsid w:val="00740CDF"/>
    <w:rsid w:val="00742D6B"/>
    <w:rsid w:val="007451AE"/>
    <w:rsid w:val="00762E01"/>
    <w:rsid w:val="0076671A"/>
    <w:rsid w:val="007679B9"/>
    <w:rsid w:val="00780976"/>
    <w:rsid w:val="00781109"/>
    <w:rsid w:val="00792881"/>
    <w:rsid w:val="007B5873"/>
    <w:rsid w:val="007C28DD"/>
    <w:rsid w:val="007D1414"/>
    <w:rsid w:val="007E54CD"/>
    <w:rsid w:val="007E70E9"/>
    <w:rsid w:val="007E7E58"/>
    <w:rsid w:val="007F35A4"/>
    <w:rsid w:val="007F706C"/>
    <w:rsid w:val="00800549"/>
    <w:rsid w:val="00803CAD"/>
    <w:rsid w:val="00806E2E"/>
    <w:rsid w:val="00823990"/>
    <w:rsid w:val="00833CB9"/>
    <w:rsid w:val="00840152"/>
    <w:rsid w:val="00851412"/>
    <w:rsid w:val="00854F05"/>
    <w:rsid w:val="00863D7D"/>
    <w:rsid w:val="00866E30"/>
    <w:rsid w:val="008679D9"/>
    <w:rsid w:val="008725E8"/>
    <w:rsid w:val="00874892"/>
    <w:rsid w:val="008815D2"/>
    <w:rsid w:val="008A5450"/>
    <w:rsid w:val="008B144D"/>
    <w:rsid w:val="008B43FE"/>
    <w:rsid w:val="008C7373"/>
    <w:rsid w:val="008D0FA0"/>
    <w:rsid w:val="008D44E3"/>
    <w:rsid w:val="008D7ABB"/>
    <w:rsid w:val="008E1C6D"/>
    <w:rsid w:val="008E4217"/>
    <w:rsid w:val="008F0CDD"/>
    <w:rsid w:val="008F1A22"/>
    <w:rsid w:val="008F1F5F"/>
    <w:rsid w:val="008F3710"/>
    <w:rsid w:val="0091520D"/>
    <w:rsid w:val="009235A2"/>
    <w:rsid w:val="0093056B"/>
    <w:rsid w:val="00930908"/>
    <w:rsid w:val="009400B3"/>
    <w:rsid w:val="009448D3"/>
    <w:rsid w:val="00960CE3"/>
    <w:rsid w:val="00970AB4"/>
    <w:rsid w:val="009754FB"/>
    <w:rsid w:val="009760DD"/>
    <w:rsid w:val="00986233"/>
    <w:rsid w:val="00990A45"/>
    <w:rsid w:val="009A5A90"/>
    <w:rsid w:val="009A7E38"/>
    <w:rsid w:val="009D392B"/>
    <w:rsid w:val="009E1101"/>
    <w:rsid w:val="009E3F70"/>
    <w:rsid w:val="009E4716"/>
    <w:rsid w:val="009F47FD"/>
    <w:rsid w:val="009F4DEB"/>
    <w:rsid w:val="00A11DEE"/>
    <w:rsid w:val="00A20A9B"/>
    <w:rsid w:val="00A26EA9"/>
    <w:rsid w:val="00A319E3"/>
    <w:rsid w:val="00A402DF"/>
    <w:rsid w:val="00A463AF"/>
    <w:rsid w:val="00A56D43"/>
    <w:rsid w:val="00A6139E"/>
    <w:rsid w:val="00A623A7"/>
    <w:rsid w:val="00A6324E"/>
    <w:rsid w:val="00A80C27"/>
    <w:rsid w:val="00A8787C"/>
    <w:rsid w:val="00A95231"/>
    <w:rsid w:val="00A9556C"/>
    <w:rsid w:val="00AA1CE6"/>
    <w:rsid w:val="00AB5375"/>
    <w:rsid w:val="00AB638E"/>
    <w:rsid w:val="00AD3ADD"/>
    <w:rsid w:val="00AF493F"/>
    <w:rsid w:val="00B02AAC"/>
    <w:rsid w:val="00B07AC5"/>
    <w:rsid w:val="00B07C5A"/>
    <w:rsid w:val="00B10267"/>
    <w:rsid w:val="00B1052A"/>
    <w:rsid w:val="00B10991"/>
    <w:rsid w:val="00B16D93"/>
    <w:rsid w:val="00B1729F"/>
    <w:rsid w:val="00B26D1F"/>
    <w:rsid w:val="00B2720B"/>
    <w:rsid w:val="00B35C24"/>
    <w:rsid w:val="00B40CDF"/>
    <w:rsid w:val="00B43A86"/>
    <w:rsid w:val="00B501D3"/>
    <w:rsid w:val="00B50D5A"/>
    <w:rsid w:val="00B532C3"/>
    <w:rsid w:val="00B534FB"/>
    <w:rsid w:val="00B72B4E"/>
    <w:rsid w:val="00B75EE1"/>
    <w:rsid w:val="00B83B47"/>
    <w:rsid w:val="00B911AD"/>
    <w:rsid w:val="00B94B55"/>
    <w:rsid w:val="00B97666"/>
    <w:rsid w:val="00B97C88"/>
    <w:rsid w:val="00BA46F9"/>
    <w:rsid w:val="00BC4A4B"/>
    <w:rsid w:val="00BE61E3"/>
    <w:rsid w:val="00BE7F84"/>
    <w:rsid w:val="00BF38AF"/>
    <w:rsid w:val="00BF7B3C"/>
    <w:rsid w:val="00C04DA5"/>
    <w:rsid w:val="00C051BE"/>
    <w:rsid w:val="00C066E3"/>
    <w:rsid w:val="00C263E8"/>
    <w:rsid w:val="00C45287"/>
    <w:rsid w:val="00C52472"/>
    <w:rsid w:val="00C5279D"/>
    <w:rsid w:val="00C5406F"/>
    <w:rsid w:val="00C609A6"/>
    <w:rsid w:val="00C7176D"/>
    <w:rsid w:val="00C720DF"/>
    <w:rsid w:val="00C727D8"/>
    <w:rsid w:val="00C83352"/>
    <w:rsid w:val="00C93D4E"/>
    <w:rsid w:val="00C95CA5"/>
    <w:rsid w:val="00CA019C"/>
    <w:rsid w:val="00CA06D4"/>
    <w:rsid w:val="00CA7AC9"/>
    <w:rsid w:val="00CB2325"/>
    <w:rsid w:val="00CB51B5"/>
    <w:rsid w:val="00CB7A39"/>
    <w:rsid w:val="00CD42EE"/>
    <w:rsid w:val="00CD669C"/>
    <w:rsid w:val="00CD75A5"/>
    <w:rsid w:val="00D137F7"/>
    <w:rsid w:val="00D13C5B"/>
    <w:rsid w:val="00D15913"/>
    <w:rsid w:val="00D20AD5"/>
    <w:rsid w:val="00D2448E"/>
    <w:rsid w:val="00D2522A"/>
    <w:rsid w:val="00D30DDB"/>
    <w:rsid w:val="00D32410"/>
    <w:rsid w:val="00D32CED"/>
    <w:rsid w:val="00D33300"/>
    <w:rsid w:val="00D54BAB"/>
    <w:rsid w:val="00D57286"/>
    <w:rsid w:val="00D61269"/>
    <w:rsid w:val="00D73CC2"/>
    <w:rsid w:val="00D77CFA"/>
    <w:rsid w:val="00D80751"/>
    <w:rsid w:val="00D83BAA"/>
    <w:rsid w:val="00D85EA9"/>
    <w:rsid w:val="00D87751"/>
    <w:rsid w:val="00D94F41"/>
    <w:rsid w:val="00D94FDB"/>
    <w:rsid w:val="00D95927"/>
    <w:rsid w:val="00DA175B"/>
    <w:rsid w:val="00DA4579"/>
    <w:rsid w:val="00DB0836"/>
    <w:rsid w:val="00DB30D5"/>
    <w:rsid w:val="00DD204C"/>
    <w:rsid w:val="00DD6DBC"/>
    <w:rsid w:val="00DD7E8B"/>
    <w:rsid w:val="00DE1085"/>
    <w:rsid w:val="00DF3C99"/>
    <w:rsid w:val="00DF62AE"/>
    <w:rsid w:val="00E05575"/>
    <w:rsid w:val="00E11753"/>
    <w:rsid w:val="00E25158"/>
    <w:rsid w:val="00E61104"/>
    <w:rsid w:val="00E61775"/>
    <w:rsid w:val="00E703D5"/>
    <w:rsid w:val="00E808CE"/>
    <w:rsid w:val="00E8331E"/>
    <w:rsid w:val="00E9321C"/>
    <w:rsid w:val="00EA61AF"/>
    <w:rsid w:val="00EB41A8"/>
    <w:rsid w:val="00EB571D"/>
    <w:rsid w:val="00ED20B0"/>
    <w:rsid w:val="00ED3344"/>
    <w:rsid w:val="00EE20B2"/>
    <w:rsid w:val="00EF4F6F"/>
    <w:rsid w:val="00EF6620"/>
    <w:rsid w:val="00F01E54"/>
    <w:rsid w:val="00F26FAF"/>
    <w:rsid w:val="00F43822"/>
    <w:rsid w:val="00F449E4"/>
    <w:rsid w:val="00F467B6"/>
    <w:rsid w:val="00F545BE"/>
    <w:rsid w:val="00F60798"/>
    <w:rsid w:val="00F83DCF"/>
    <w:rsid w:val="00F96E15"/>
    <w:rsid w:val="00FA6C1F"/>
    <w:rsid w:val="00FA7BC6"/>
    <w:rsid w:val="00FB0BDC"/>
    <w:rsid w:val="00FB2DA1"/>
    <w:rsid w:val="00FB5719"/>
    <w:rsid w:val="00FC1F62"/>
    <w:rsid w:val="00FE1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33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33BE"/>
    <w:rPr>
      <w:color w:val="003182"/>
      <w:u w:val="single"/>
    </w:rPr>
  </w:style>
  <w:style w:type="paragraph" w:styleId="a4">
    <w:name w:val="Normal (Web)"/>
    <w:basedOn w:val="a"/>
    <w:rsid w:val="006533BE"/>
    <w:pPr>
      <w:spacing w:before="100" w:beforeAutospacing="1" w:after="100" w:afterAutospacing="1"/>
    </w:pPr>
  </w:style>
  <w:style w:type="paragraph" w:styleId="a5">
    <w:name w:val="Balloon Text"/>
    <w:basedOn w:val="a"/>
    <w:semiHidden/>
    <w:rsid w:val="00F545BE"/>
    <w:rPr>
      <w:rFonts w:ascii="Tahoma" w:hAnsi="Tahoma" w:cs="Tahoma"/>
      <w:sz w:val="16"/>
      <w:szCs w:val="16"/>
    </w:rPr>
  </w:style>
  <w:style w:type="paragraph" w:styleId="a6">
    <w:name w:val="header"/>
    <w:basedOn w:val="a"/>
    <w:link w:val="a7"/>
    <w:uiPriority w:val="99"/>
    <w:rsid w:val="001C364C"/>
    <w:pPr>
      <w:tabs>
        <w:tab w:val="center" w:pos="4677"/>
        <w:tab w:val="right" w:pos="9355"/>
      </w:tabs>
    </w:pPr>
  </w:style>
  <w:style w:type="paragraph" w:styleId="a8">
    <w:name w:val="footer"/>
    <w:basedOn w:val="a"/>
    <w:rsid w:val="001C364C"/>
    <w:pPr>
      <w:tabs>
        <w:tab w:val="center" w:pos="4677"/>
        <w:tab w:val="right" w:pos="9355"/>
      </w:tabs>
    </w:pPr>
  </w:style>
  <w:style w:type="character" w:customStyle="1" w:styleId="a7">
    <w:name w:val="Верхний колонтитул Знак"/>
    <w:basedOn w:val="a0"/>
    <w:link w:val="a6"/>
    <w:uiPriority w:val="99"/>
    <w:rsid w:val="00780976"/>
    <w:rPr>
      <w:sz w:val="24"/>
      <w:szCs w:val="24"/>
    </w:rPr>
  </w:style>
  <w:style w:type="character" w:styleId="a9">
    <w:name w:val="annotation reference"/>
    <w:basedOn w:val="a0"/>
    <w:rsid w:val="005D5184"/>
    <w:rPr>
      <w:sz w:val="16"/>
      <w:szCs w:val="16"/>
    </w:rPr>
  </w:style>
  <w:style w:type="paragraph" w:styleId="aa">
    <w:name w:val="annotation text"/>
    <w:basedOn w:val="a"/>
    <w:link w:val="ab"/>
    <w:rsid w:val="005D5184"/>
    <w:rPr>
      <w:sz w:val="20"/>
      <w:szCs w:val="20"/>
    </w:rPr>
  </w:style>
  <w:style w:type="character" w:customStyle="1" w:styleId="ab">
    <w:name w:val="Текст примечания Знак"/>
    <w:basedOn w:val="a0"/>
    <w:link w:val="aa"/>
    <w:rsid w:val="005D5184"/>
  </w:style>
  <w:style w:type="paragraph" w:styleId="ac">
    <w:name w:val="annotation subject"/>
    <w:basedOn w:val="aa"/>
    <w:next w:val="aa"/>
    <w:link w:val="ad"/>
    <w:rsid w:val="005D5184"/>
    <w:rPr>
      <w:b/>
      <w:bCs/>
    </w:rPr>
  </w:style>
  <w:style w:type="character" w:customStyle="1" w:styleId="ad">
    <w:name w:val="Тема примечания Знак"/>
    <w:basedOn w:val="ab"/>
    <w:link w:val="ac"/>
    <w:rsid w:val="005D5184"/>
    <w:rPr>
      <w:b/>
      <w:bCs/>
    </w:rPr>
  </w:style>
  <w:style w:type="table" w:styleId="ae">
    <w:name w:val="Table Grid"/>
    <w:basedOn w:val="a1"/>
    <w:rsid w:val="00B1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3224"/>
    <w:pPr>
      <w:widowControl w:val="0"/>
      <w:autoSpaceDE w:val="0"/>
      <w:autoSpaceDN w:val="0"/>
    </w:pPr>
    <w:rPr>
      <w:sz w:val="28"/>
    </w:rPr>
  </w:style>
  <w:style w:type="paragraph" w:styleId="af">
    <w:name w:val="Title"/>
    <w:basedOn w:val="a"/>
    <w:link w:val="af0"/>
    <w:qFormat/>
    <w:rsid w:val="00B1052A"/>
    <w:pPr>
      <w:spacing w:line="288" w:lineRule="auto"/>
      <w:jc w:val="center"/>
    </w:pPr>
    <w:rPr>
      <w:sz w:val="28"/>
      <w:szCs w:val="20"/>
    </w:rPr>
  </w:style>
  <w:style w:type="character" w:customStyle="1" w:styleId="af0">
    <w:name w:val="Название Знак"/>
    <w:basedOn w:val="a0"/>
    <w:link w:val="af"/>
    <w:rsid w:val="00B1052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33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33BE"/>
    <w:rPr>
      <w:color w:val="003182"/>
      <w:u w:val="single"/>
    </w:rPr>
  </w:style>
  <w:style w:type="paragraph" w:styleId="a4">
    <w:name w:val="Normal (Web)"/>
    <w:basedOn w:val="a"/>
    <w:rsid w:val="006533BE"/>
    <w:pPr>
      <w:spacing w:before="100" w:beforeAutospacing="1" w:after="100" w:afterAutospacing="1"/>
    </w:pPr>
  </w:style>
  <w:style w:type="paragraph" w:styleId="a5">
    <w:name w:val="Balloon Text"/>
    <w:basedOn w:val="a"/>
    <w:semiHidden/>
    <w:rsid w:val="00F545BE"/>
    <w:rPr>
      <w:rFonts w:ascii="Tahoma" w:hAnsi="Tahoma" w:cs="Tahoma"/>
      <w:sz w:val="16"/>
      <w:szCs w:val="16"/>
    </w:rPr>
  </w:style>
  <w:style w:type="paragraph" w:styleId="a6">
    <w:name w:val="header"/>
    <w:basedOn w:val="a"/>
    <w:link w:val="a7"/>
    <w:uiPriority w:val="99"/>
    <w:rsid w:val="001C364C"/>
    <w:pPr>
      <w:tabs>
        <w:tab w:val="center" w:pos="4677"/>
        <w:tab w:val="right" w:pos="9355"/>
      </w:tabs>
    </w:pPr>
  </w:style>
  <w:style w:type="paragraph" w:styleId="a8">
    <w:name w:val="footer"/>
    <w:basedOn w:val="a"/>
    <w:rsid w:val="001C364C"/>
    <w:pPr>
      <w:tabs>
        <w:tab w:val="center" w:pos="4677"/>
        <w:tab w:val="right" w:pos="9355"/>
      </w:tabs>
    </w:pPr>
  </w:style>
  <w:style w:type="character" w:customStyle="1" w:styleId="a7">
    <w:name w:val="Верхний колонтитул Знак"/>
    <w:basedOn w:val="a0"/>
    <w:link w:val="a6"/>
    <w:uiPriority w:val="99"/>
    <w:rsid w:val="00780976"/>
    <w:rPr>
      <w:sz w:val="24"/>
      <w:szCs w:val="24"/>
    </w:rPr>
  </w:style>
  <w:style w:type="character" w:styleId="a9">
    <w:name w:val="annotation reference"/>
    <w:basedOn w:val="a0"/>
    <w:rsid w:val="005D5184"/>
    <w:rPr>
      <w:sz w:val="16"/>
      <w:szCs w:val="16"/>
    </w:rPr>
  </w:style>
  <w:style w:type="paragraph" w:styleId="aa">
    <w:name w:val="annotation text"/>
    <w:basedOn w:val="a"/>
    <w:link w:val="ab"/>
    <w:rsid w:val="005D5184"/>
    <w:rPr>
      <w:sz w:val="20"/>
      <w:szCs w:val="20"/>
    </w:rPr>
  </w:style>
  <w:style w:type="character" w:customStyle="1" w:styleId="ab">
    <w:name w:val="Текст примечания Знак"/>
    <w:basedOn w:val="a0"/>
    <w:link w:val="aa"/>
    <w:rsid w:val="005D5184"/>
  </w:style>
  <w:style w:type="paragraph" w:styleId="ac">
    <w:name w:val="annotation subject"/>
    <w:basedOn w:val="aa"/>
    <w:next w:val="aa"/>
    <w:link w:val="ad"/>
    <w:rsid w:val="005D5184"/>
    <w:rPr>
      <w:b/>
      <w:bCs/>
    </w:rPr>
  </w:style>
  <w:style w:type="character" w:customStyle="1" w:styleId="ad">
    <w:name w:val="Тема примечания Знак"/>
    <w:basedOn w:val="ab"/>
    <w:link w:val="ac"/>
    <w:rsid w:val="005D5184"/>
    <w:rPr>
      <w:b/>
      <w:bCs/>
    </w:rPr>
  </w:style>
  <w:style w:type="table" w:styleId="ae">
    <w:name w:val="Table Grid"/>
    <w:basedOn w:val="a1"/>
    <w:rsid w:val="00B1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3224"/>
    <w:pPr>
      <w:widowControl w:val="0"/>
      <w:autoSpaceDE w:val="0"/>
      <w:autoSpaceDN w:val="0"/>
    </w:pPr>
    <w:rPr>
      <w:sz w:val="28"/>
    </w:rPr>
  </w:style>
  <w:style w:type="paragraph" w:styleId="af">
    <w:name w:val="Title"/>
    <w:basedOn w:val="a"/>
    <w:link w:val="af0"/>
    <w:qFormat/>
    <w:rsid w:val="00B1052A"/>
    <w:pPr>
      <w:spacing w:line="288" w:lineRule="auto"/>
      <w:jc w:val="center"/>
    </w:pPr>
    <w:rPr>
      <w:sz w:val="28"/>
      <w:szCs w:val="20"/>
    </w:rPr>
  </w:style>
  <w:style w:type="character" w:customStyle="1" w:styleId="af0">
    <w:name w:val="Название Знак"/>
    <w:basedOn w:val="a0"/>
    <w:link w:val="af"/>
    <w:rsid w:val="00B1052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10018">
      <w:bodyDiv w:val="1"/>
      <w:marLeft w:val="0"/>
      <w:marRight w:val="0"/>
      <w:marTop w:val="0"/>
      <w:marBottom w:val="0"/>
      <w:divBdr>
        <w:top w:val="none" w:sz="0" w:space="0" w:color="auto"/>
        <w:left w:val="none" w:sz="0" w:space="0" w:color="auto"/>
        <w:bottom w:val="none" w:sz="0" w:space="0" w:color="auto"/>
        <w:right w:val="none" w:sz="0" w:space="0" w:color="auto"/>
      </w:divBdr>
    </w:div>
    <w:div w:id="1496803898">
      <w:bodyDiv w:val="1"/>
      <w:marLeft w:val="0"/>
      <w:marRight w:val="0"/>
      <w:marTop w:val="0"/>
      <w:marBottom w:val="0"/>
      <w:divBdr>
        <w:top w:val="none" w:sz="0" w:space="0" w:color="auto"/>
        <w:left w:val="none" w:sz="0" w:space="0" w:color="auto"/>
        <w:bottom w:val="none" w:sz="0" w:space="0" w:color="auto"/>
        <w:right w:val="none" w:sz="0" w:space="0" w:color="auto"/>
      </w:divBdr>
    </w:div>
    <w:div w:id="1825464862">
      <w:bodyDiv w:val="1"/>
      <w:marLeft w:val="0"/>
      <w:marRight w:val="0"/>
      <w:marTop w:val="0"/>
      <w:marBottom w:val="0"/>
      <w:divBdr>
        <w:top w:val="none" w:sz="0" w:space="0" w:color="auto"/>
        <w:left w:val="none" w:sz="0" w:space="0" w:color="auto"/>
        <w:bottom w:val="none" w:sz="0" w:space="0" w:color="auto"/>
        <w:right w:val="none" w:sz="0" w:space="0" w:color="auto"/>
      </w:divBdr>
    </w:div>
    <w:div w:id="21060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inter.ryaza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9847B-6E2D-4763-97BB-DD00C94E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4711</Words>
  <Characters>26857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Министерство по делам территориальных образований и общественных объединений Рязанской области объявляет о проведении конкурсного отбора  социально ориентированных некоммерческих организаций для получения субсидий за счет средств областного бюджета</vt:lpstr>
    </vt:vector>
  </TitlesOfParts>
  <Company>Правительство Рязанской области</Company>
  <LinksUpToDate>false</LinksUpToDate>
  <CharactersWithSpaces>31505</CharactersWithSpaces>
  <SharedDoc>false</SharedDoc>
  <HLinks>
    <vt:vector size="6" baseType="variant">
      <vt:variant>
        <vt:i4>7012413</vt:i4>
      </vt:variant>
      <vt:variant>
        <vt:i4>0</vt:i4>
      </vt:variant>
      <vt:variant>
        <vt:i4>0</vt:i4>
      </vt:variant>
      <vt:variant>
        <vt:i4>5</vt:i4>
      </vt:variant>
      <vt:variant>
        <vt:lpwstr>consultantplus://offline/ref=B3E0E7A2E8CCE588766067A2655B3D9FA2180EA88176FACAF7733C67A0CB472A94443A8A021978949E52A46B541946FAF8B8D38611734D2E3C6A9ECFLAPDL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делам территориальных образований и общественных объединений Рязанской области объявляет о проведении конкурсного отбора  социально ориентированных некоммерческих организаций для получения субсидий за счет средств областного бюджета</dc:title>
  <dc:creator>nata</dc:creator>
  <cp:lastModifiedBy>Тарасова М.Н.</cp:lastModifiedBy>
  <cp:revision>18</cp:revision>
  <cp:lastPrinted>2019-10-03T10:25:00Z</cp:lastPrinted>
  <dcterms:created xsi:type="dcterms:W3CDTF">2025-06-22T09:33:00Z</dcterms:created>
  <dcterms:modified xsi:type="dcterms:W3CDTF">2025-06-24T11:03:00Z</dcterms:modified>
</cp:coreProperties>
</file>